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DE" w:rsidRPr="004121DE" w:rsidRDefault="004121DE" w:rsidP="004121DE">
      <w:pPr>
        <w:jc w:val="right"/>
        <w:rPr>
          <w:sz w:val="24"/>
          <w:szCs w:val="24"/>
        </w:rPr>
      </w:pPr>
      <w:bookmarkStart w:id="0" w:name="_GoBack"/>
      <w:bookmarkEnd w:id="0"/>
      <w:r w:rsidRPr="004121DE">
        <w:rPr>
          <w:sz w:val="24"/>
          <w:szCs w:val="24"/>
        </w:rPr>
        <w:t>Приложение N 1</w:t>
      </w:r>
    </w:p>
    <w:p w:rsidR="004121DE" w:rsidRPr="004121DE" w:rsidRDefault="004121DE" w:rsidP="004121DE">
      <w:pPr>
        <w:jc w:val="right"/>
        <w:rPr>
          <w:sz w:val="24"/>
          <w:szCs w:val="24"/>
        </w:rPr>
      </w:pPr>
      <w:r w:rsidRPr="004121DE">
        <w:rPr>
          <w:sz w:val="24"/>
          <w:szCs w:val="24"/>
        </w:rPr>
        <w:t>к постановлению Исполнительного</w:t>
      </w:r>
    </w:p>
    <w:p w:rsidR="004121DE" w:rsidRPr="004121DE" w:rsidRDefault="004121DE" w:rsidP="004121DE">
      <w:pPr>
        <w:jc w:val="right"/>
        <w:rPr>
          <w:sz w:val="24"/>
          <w:szCs w:val="24"/>
        </w:rPr>
      </w:pPr>
      <w:r w:rsidRPr="004121DE">
        <w:rPr>
          <w:sz w:val="24"/>
          <w:szCs w:val="24"/>
        </w:rPr>
        <w:t>комитета Спасского муниципального</w:t>
      </w:r>
    </w:p>
    <w:p w:rsidR="004121DE" w:rsidRPr="004121DE" w:rsidRDefault="004121DE" w:rsidP="004121DE">
      <w:pPr>
        <w:jc w:val="right"/>
        <w:rPr>
          <w:sz w:val="24"/>
          <w:szCs w:val="24"/>
        </w:rPr>
      </w:pPr>
      <w:r w:rsidRPr="004121DE">
        <w:rPr>
          <w:sz w:val="24"/>
          <w:szCs w:val="24"/>
        </w:rPr>
        <w:t>района Республики Татарстан</w:t>
      </w:r>
    </w:p>
    <w:p w:rsidR="000C4C81" w:rsidRDefault="004121DE" w:rsidP="004121DE">
      <w:pPr>
        <w:jc w:val="right"/>
      </w:pPr>
      <w:r w:rsidRPr="004121DE">
        <w:rPr>
          <w:sz w:val="24"/>
          <w:szCs w:val="24"/>
        </w:rPr>
        <w:t>от "____" _____ 2019 г. N ____</w:t>
      </w:r>
    </w:p>
    <w:p w:rsidR="00CA458F" w:rsidRDefault="00CA458F"/>
    <w:p w:rsidR="00CA458F" w:rsidRDefault="00CA458F"/>
    <w:p w:rsidR="00A40317" w:rsidRDefault="00A40317" w:rsidP="00A4031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Правила</w:t>
      </w:r>
    </w:p>
    <w:p w:rsidR="00697420" w:rsidRPr="00A40317" w:rsidRDefault="00A40317" w:rsidP="00A403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A40317">
        <w:rPr>
          <w:b/>
          <w:color w:val="000000"/>
          <w:sz w:val="28"/>
          <w:szCs w:val="24"/>
        </w:rPr>
        <w:t xml:space="preserve">организации мероприятий по предупреждению и ликвидации разливов нефти и нефтепродуктов на территории Спасского </w:t>
      </w:r>
      <w:r w:rsidRPr="00A40317">
        <w:rPr>
          <w:b/>
          <w:sz w:val="28"/>
          <w:szCs w:val="24"/>
        </w:rPr>
        <w:t>муниципального района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1. Правила разработки и согласования планов по предупреждению и ликвидации разливов нефти и нефтепродуктов на территории Российской Федерации (далее - Правила) разработаны в соответствии с Федеральными законами от 21 декабря 1994 г. </w:t>
      </w:r>
      <w:hyperlink r:id="rId6" w:history="1">
        <w:r w:rsidRPr="00912705">
          <w:rPr>
            <w:rFonts w:eastAsia="Calibri"/>
            <w:sz w:val="28"/>
            <w:szCs w:val="28"/>
            <w:lang w:eastAsia="en-US"/>
          </w:rPr>
          <w:t>N 68-ФЗ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"О защите населения и территорий от чрезвычайных ситуаций природного и техногенного характера", от 21 июля 1997 г. </w:t>
      </w:r>
      <w:hyperlink r:id="rId7" w:history="1">
        <w:r>
          <w:rPr>
            <w:rFonts w:eastAsia="Calibri"/>
            <w:sz w:val="28"/>
            <w:szCs w:val="28"/>
            <w:lang w:eastAsia="en-US"/>
          </w:rPr>
          <w:t>№</w:t>
        </w:r>
        <w:r w:rsidRPr="00912705">
          <w:rPr>
            <w:rFonts w:eastAsia="Calibri"/>
            <w:sz w:val="28"/>
            <w:szCs w:val="28"/>
            <w:lang w:eastAsia="en-US"/>
          </w:rPr>
          <w:t xml:space="preserve"> 116-ФЗ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"О промышленной безопасности опасных производственных объектов" и от 22 августа 2004 г. </w:t>
      </w:r>
      <w:hyperlink r:id="rId8" w:history="1">
        <w:r w:rsidRPr="00912705">
          <w:rPr>
            <w:rFonts w:eastAsia="Calibri"/>
            <w:sz w:val="28"/>
            <w:szCs w:val="28"/>
            <w:lang w:eastAsia="en-US"/>
          </w:rPr>
          <w:t>N 122-ФЗ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Постановлениями Правительства Российской Федерации от 30 декабря 2003 г. </w:t>
      </w:r>
      <w:hyperlink r:id="rId9" w:history="1">
        <w:r w:rsidRPr="00912705">
          <w:rPr>
            <w:rFonts w:eastAsia="Calibri"/>
            <w:sz w:val="28"/>
            <w:szCs w:val="28"/>
            <w:lang w:eastAsia="en-US"/>
          </w:rPr>
          <w:t>N 794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"О единой государственной системе предупреждения и ликвидации чрезвычайных ситуаций", от 21 августа 2000 г. </w:t>
      </w:r>
      <w:hyperlink r:id="rId10" w:history="1">
        <w:r w:rsidRPr="00912705">
          <w:rPr>
            <w:rFonts w:eastAsia="Calibri"/>
            <w:sz w:val="28"/>
            <w:szCs w:val="28"/>
            <w:lang w:eastAsia="en-US"/>
          </w:rPr>
          <w:t>N 613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"О неотложных мерах по предупреждению и ликвидации аварийных разливов нефти и нефтепродуктов", от 15 апреля 2002 г. </w:t>
      </w:r>
      <w:hyperlink r:id="rId11" w:history="1">
        <w:r w:rsidRPr="00912705">
          <w:rPr>
            <w:rFonts w:eastAsia="Calibri"/>
            <w:sz w:val="28"/>
            <w:szCs w:val="28"/>
            <w:lang w:eastAsia="en-US"/>
          </w:rPr>
          <w:t>N 240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"О порядке организации мероприятий по предупреждению и ликвидации разливов нефти и нефтепродуктов на т</w:t>
      </w:r>
      <w:r>
        <w:rPr>
          <w:rFonts w:eastAsia="Calibri"/>
          <w:sz w:val="28"/>
          <w:szCs w:val="28"/>
          <w:lang w:eastAsia="en-US"/>
        </w:rPr>
        <w:t>ерритории Российской Федерации"</w:t>
      </w:r>
      <w:r w:rsidRPr="00912705">
        <w:rPr>
          <w:rFonts w:eastAsia="Calibri"/>
          <w:sz w:val="28"/>
          <w:szCs w:val="28"/>
          <w:lang w:eastAsia="en-US"/>
        </w:rPr>
        <w:t xml:space="preserve">, а также </w:t>
      </w:r>
      <w:hyperlink r:id="rId12" w:history="1">
        <w:r w:rsidRPr="00912705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ЧС(Н)), а также определяют порядок согласования и утверждения планов по предупреждению и ликвидации разливов нефти и нефтепродуктов (далее - Планы</w:t>
      </w:r>
      <w:r w:rsidR="00E42A96" w:rsidRPr="00E42A96">
        <w:rPr>
          <w:rFonts w:eastAsia="Calibri"/>
          <w:sz w:val="28"/>
          <w:szCs w:val="28"/>
          <w:lang w:eastAsia="en-US"/>
        </w:rPr>
        <w:t xml:space="preserve"> </w:t>
      </w:r>
      <w:r w:rsidR="00E42A96">
        <w:rPr>
          <w:rFonts w:eastAsia="Calibri"/>
          <w:sz w:val="28"/>
          <w:szCs w:val="28"/>
          <w:lang w:eastAsia="en-US"/>
        </w:rPr>
        <w:t xml:space="preserve">(Приложение </w:t>
      </w:r>
      <w:r w:rsidR="00E42A96">
        <w:rPr>
          <w:rFonts w:eastAsia="Calibri"/>
          <w:sz w:val="28"/>
          <w:szCs w:val="28"/>
          <w:lang w:val="en-US" w:eastAsia="en-US"/>
        </w:rPr>
        <w:t>N</w:t>
      </w:r>
      <w:r w:rsidR="00E42A96">
        <w:rPr>
          <w:rFonts w:eastAsia="Calibri"/>
          <w:sz w:val="28"/>
          <w:szCs w:val="28"/>
          <w:lang w:eastAsia="en-US"/>
        </w:rPr>
        <w:t xml:space="preserve"> 1</w:t>
      </w:r>
      <w:r w:rsidRPr="00912705">
        <w:rPr>
          <w:rFonts w:eastAsia="Calibri"/>
          <w:sz w:val="28"/>
          <w:szCs w:val="28"/>
          <w:lang w:eastAsia="en-US"/>
        </w:rPr>
        <w:t>)</w:t>
      </w:r>
      <w:r w:rsidR="00E42A96">
        <w:rPr>
          <w:rFonts w:eastAsia="Calibri"/>
          <w:sz w:val="28"/>
          <w:szCs w:val="28"/>
          <w:lang w:eastAsia="en-US"/>
        </w:rPr>
        <w:t>)</w:t>
      </w:r>
      <w:r w:rsidRPr="00912705">
        <w:rPr>
          <w:rFonts w:eastAsia="Calibri"/>
          <w:sz w:val="28"/>
          <w:szCs w:val="28"/>
          <w:lang w:eastAsia="en-US"/>
        </w:rPr>
        <w:t xml:space="preserve"> и соответствующих им календарных планов оперативных мероприятий при угрозе или возникновении ЧС(Н) (далее - Календарные планы</w:t>
      </w:r>
      <w:r w:rsidR="00A40317">
        <w:rPr>
          <w:rFonts w:eastAsia="Calibri"/>
          <w:sz w:val="28"/>
          <w:szCs w:val="28"/>
          <w:lang w:eastAsia="en-US"/>
        </w:rPr>
        <w:t xml:space="preserve"> </w:t>
      </w:r>
      <w:r w:rsidR="00E42A96">
        <w:rPr>
          <w:rFonts w:eastAsia="Calibri"/>
          <w:sz w:val="28"/>
          <w:szCs w:val="28"/>
          <w:lang w:eastAsia="en-US"/>
        </w:rPr>
        <w:t>(</w:t>
      </w:r>
      <w:r w:rsidR="00A40317">
        <w:rPr>
          <w:rFonts w:eastAsia="Calibri"/>
          <w:sz w:val="28"/>
          <w:szCs w:val="28"/>
          <w:lang w:eastAsia="en-US"/>
        </w:rPr>
        <w:t xml:space="preserve">Приложение </w:t>
      </w:r>
      <w:r w:rsidR="00A40317">
        <w:rPr>
          <w:rFonts w:eastAsia="Calibri"/>
          <w:sz w:val="28"/>
          <w:szCs w:val="28"/>
          <w:lang w:val="en-US" w:eastAsia="en-US"/>
        </w:rPr>
        <w:t>N</w:t>
      </w:r>
      <w:r w:rsidR="00A40317" w:rsidRPr="00A40317">
        <w:rPr>
          <w:rFonts w:eastAsia="Calibri"/>
          <w:sz w:val="28"/>
          <w:szCs w:val="28"/>
          <w:lang w:eastAsia="en-US"/>
        </w:rPr>
        <w:t xml:space="preserve"> 2</w:t>
      </w:r>
      <w:r w:rsidRPr="00912705">
        <w:rPr>
          <w:rFonts w:eastAsia="Calibri"/>
          <w:sz w:val="28"/>
          <w:szCs w:val="28"/>
          <w:lang w:eastAsia="en-US"/>
        </w:rPr>
        <w:t>)</w:t>
      </w:r>
      <w:r w:rsidR="00E42A96">
        <w:rPr>
          <w:rFonts w:eastAsia="Calibri"/>
          <w:sz w:val="28"/>
          <w:szCs w:val="28"/>
          <w:lang w:eastAsia="en-US"/>
        </w:rPr>
        <w:t>)</w:t>
      </w:r>
      <w:r w:rsidRPr="00912705">
        <w:rPr>
          <w:rFonts w:eastAsia="Calibri"/>
          <w:sz w:val="28"/>
          <w:szCs w:val="28"/>
          <w:lang w:eastAsia="en-US"/>
        </w:rPr>
        <w:t xml:space="preserve"> для функциональных и территориальных подсистем единой государственной системы предупреждения и ликвидации чрезвычайных ситуаций (далее - РСЧС) и организаций, независимо от форм собственности, осуществляющих разведку месторождений, добычу нефти, а также переработку, транспортировку, хранение и использование нефти и нефтепродуктов, включая администрацию портов (далее - организации).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3. Требования Правил применяются на всей территории </w:t>
      </w:r>
      <w:r w:rsidR="00A40317">
        <w:rPr>
          <w:rFonts w:eastAsia="Calibri"/>
          <w:sz w:val="28"/>
          <w:szCs w:val="28"/>
          <w:lang w:eastAsia="en-US"/>
        </w:rPr>
        <w:t>Спасского</w:t>
      </w:r>
      <w:r w:rsidRPr="00781109">
        <w:rPr>
          <w:rFonts w:eastAsia="Calibri"/>
          <w:sz w:val="28"/>
          <w:szCs w:val="28"/>
          <w:lang w:eastAsia="en-US"/>
        </w:rPr>
        <w:t xml:space="preserve"> муниципального района,</w:t>
      </w:r>
      <w:r w:rsidRPr="00912705">
        <w:rPr>
          <w:rFonts w:eastAsia="Calibri"/>
          <w:sz w:val="28"/>
          <w:szCs w:val="28"/>
          <w:lang w:eastAsia="en-US"/>
        </w:rPr>
        <w:t xml:space="preserve"> за исключением судов, подпадающих под действие </w:t>
      </w:r>
      <w:r w:rsidRPr="00912705">
        <w:rPr>
          <w:rFonts w:eastAsia="Calibri"/>
          <w:sz w:val="28"/>
          <w:szCs w:val="28"/>
          <w:lang w:eastAsia="en-US"/>
        </w:rPr>
        <w:lastRenderedPageBreak/>
        <w:t>международных конвенций, стороной которых является Российская Федерация, и обязательны для выполнения всеми должностными лицами и специалистами, осуществляющими свою деятельность в указанном направлении.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4. В настоящих Правилах применяются следующие определения и понятия: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Внутренние морские воды Российской Федерации (далее - внутренние морские воды) - воды, расположенные в сторону берега от исходных линий, от которых </w:t>
      </w:r>
      <w:proofErr w:type="spellStart"/>
      <w:r w:rsidRPr="00912705">
        <w:rPr>
          <w:rFonts w:eastAsia="Calibri"/>
          <w:sz w:val="28"/>
          <w:szCs w:val="28"/>
          <w:lang w:eastAsia="en-US"/>
        </w:rPr>
        <w:t>отмеряется</w:t>
      </w:r>
      <w:proofErr w:type="spellEnd"/>
      <w:r w:rsidRPr="00912705">
        <w:rPr>
          <w:rFonts w:eastAsia="Calibri"/>
          <w:sz w:val="28"/>
          <w:szCs w:val="28"/>
          <w:lang w:eastAsia="en-US"/>
        </w:rPr>
        <w:t xml:space="preserve"> ширина территориального моря Российской Федерации </w:t>
      </w:r>
      <w:hyperlink r:id="rId13" w:history="1">
        <w:r w:rsidRPr="00912705">
          <w:rPr>
            <w:rFonts w:eastAsia="Calibri"/>
            <w:sz w:val="28"/>
            <w:szCs w:val="28"/>
            <w:lang w:eastAsia="en-US"/>
          </w:rPr>
          <w:t>(ст. 1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"О внутренних морских водах, территориальном море и прилежащей зоне Российской Федерации" </w:t>
      </w:r>
      <w:r>
        <w:rPr>
          <w:rFonts w:eastAsia="Calibri"/>
          <w:sz w:val="28"/>
          <w:szCs w:val="28"/>
          <w:lang w:eastAsia="en-US"/>
        </w:rPr>
        <w:t>от 31 июля 1998 г. N 155-ФЗ)</w:t>
      </w:r>
      <w:r w:rsidRPr="00912705">
        <w:rPr>
          <w:rFonts w:eastAsia="Calibri"/>
          <w:sz w:val="28"/>
          <w:szCs w:val="28"/>
          <w:lang w:eastAsia="en-US"/>
        </w:rPr>
        <w:t>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Единая государственная система предупреждения и ликвидации чрезвычайных ситуаций (далее - РСЧС)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</w:t>
      </w:r>
      <w:hyperlink r:id="rId14" w:history="1">
        <w:r w:rsidRPr="00912705">
          <w:rPr>
            <w:rFonts w:eastAsia="Calibri"/>
            <w:sz w:val="28"/>
            <w:szCs w:val="28"/>
            <w:lang w:eastAsia="en-US"/>
          </w:rPr>
          <w:t>(п. 2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N 794).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 </w:t>
      </w:r>
      <w:hyperlink r:id="rId15" w:history="1">
        <w:r w:rsidRPr="00912705">
          <w:rPr>
            <w:rFonts w:eastAsia="Calibri"/>
            <w:sz w:val="28"/>
            <w:szCs w:val="28"/>
            <w:lang w:eastAsia="en-US"/>
          </w:rPr>
          <w:t>(ст. 1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от 10 января 2002 г. N 7-ФЗ "Об охране окружающей среды").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Ликвидация ЧС - это аварийно-спасательные и другие неотложные работы, проводимые при возникновении ЧС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характерных для них опасных факторов </w:t>
      </w:r>
      <w:hyperlink r:id="rId16" w:history="1">
        <w:r w:rsidRPr="00912705">
          <w:rPr>
            <w:rFonts w:eastAsia="Calibri"/>
            <w:sz w:val="28"/>
            <w:szCs w:val="28"/>
            <w:lang w:eastAsia="en-US"/>
          </w:rPr>
          <w:t>(ст. 1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Нефть - означает в любом виде, в том числе сырую нефть, топливную нефть, нефтяной отстой, нефтяные отходы и очищенные нефтепродукты (</w:t>
      </w:r>
      <w:hyperlink r:id="rId17" w:history="1">
        <w:r w:rsidRPr="00912705">
          <w:rPr>
            <w:rFonts w:eastAsia="Calibri"/>
            <w:sz w:val="28"/>
            <w:szCs w:val="28"/>
            <w:lang w:eastAsia="en-US"/>
          </w:rPr>
          <w:t>Конвенция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по защите морской среды района Балтийского моря (Хельсинки, 22 марта 1974 г.), ратифицирована Указом Президиума Верховного Совета СССР 5 октября 1978 г. N 8207-IX).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Окружающая среда - совокупность компонентов природной среды, природных и природно-антропогенных объектов, а также антропогенных объектов </w:t>
      </w:r>
      <w:hyperlink r:id="rId18" w:history="1">
        <w:r w:rsidRPr="00912705">
          <w:rPr>
            <w:rFonts w:eastAsia="Calibri"/>
            <w:sz w:val="28"/>
            <w:szCs w:val="28"/>
            <w:lang w:eastAsia="en-US"/>
          </w:rPr>
          <w:t>(ст. 1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от 10 января 2002 г. N 7-ФЗ "Об охране окружающей среды").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Предупреждение ЧС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</w:t>
      </w:r>
      <w:hyperlink r:id="rId19" w:history="1">
        <w:r w:rsidRPr="00912705">
          <w:rPr>
            <w:rFonts w:eastAsia="Calibri"/>
            <w:sz w:val="28"/>
            <w:szCs w:val="28"/>
            <w:lang w:eastAsia="en-US"/>
          </w:rPr>
          <w:t>(ст. 1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Природная среда - совокупность компонентов природной среды, природных и природно-антропогенных объектов </w:t>
      </w:r>
      <w:hyperlink r:id="rId20" w:history="1">
        <w:r w:rsidRPr="00912705">
          <w:rPr>
            <w:rFonts w:eastAsia="Calibri"/>
            <w:sz w:val="28"/>
            <w:szCs w:val="28"/>
            <w:lang w:eastAsia="en-US"/>
          </w:rPr>
          <w:t>(ст. 1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от 10 января 2002 г. N 7-ФЗ "Об охране окружающей среды").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Территории - все земельное, водное, воздушное пространство в пределах Российской Федерации или его части, объектов производственного и социального назначения, а также окружающей природной среды </w:t>
      </w:r>
      <w:hyperlink r:id="rId21" w:history="1">
        <w:r w:rsidRPr="00912705">
          <w:rPr>
            <w:rFonts w:eastAsia="Calibri"/>
            <w:sz w:val="28"/>
            <w:szCs w:val="28"/>
            <w:lang w:eastAsia="en-US"/>
          </w:rPr>
          <w:t>(преамбула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Территория Российской Федерации включает в себя территории ее субъектов, внутренние воды и территориальное море, воздушное пространство над ними </w:t>
      </w:r>
      <w:hyperlink r:id="rId22" w:history="1">
        <w:r w:rsidRPr="00912705">
          <w:rPr>
            <w:rFonts w:eastAsia="Calibri"/>
            <w:sz w:val="28"/>
            <w:szCs w:val="28"/>
            <w:lang w:eastAsia="en-US"/>
          </w:rPr>
          <w:t>(ст. 67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Конституции Российской Федерации).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</w:t>
      </w:r>
      <w:hyperlink r:id="rId23" w:history="1">
        <w:r w:rsidRPr="00912705">
          <w:rPr>
            <w:rFonts w:eastAsia="Calibri"/>
            <w:sz w:val="28"/>
            <w:szCs w:val="28"/>
            <w:lang w:eastAsia="en-US"/>
          </w:rPr>
          <w:t>(ст. 1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 Планирование действий по предупреждению и ликвидации разливов нефти и нефтепродуктов (далее - ЛРН) проводится в целях заблаговременного проведения мероприятий по предупреждению ЧС(Н), поддержанию в постоянной готовности сил и средств их ликвидации для обеспечения безопасности населения и территорий, а также максимально возможного снижения ущерба и потерь в случае их возникновения.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4" w:history="1">
        <w:r w:rsidR="00697420" w:rsidRPr="00912705">
          <w:rPr>
            <w:rFonts w:eastAsia="Calibri"/>
            <w:sz w:val="28"/>
            <w:szCs w:val="28"/>
            <w:lang w:eastAsia="en-US"/>
          </w:rPr>
          <w:t>6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Основными задачами планирования мероприятий по предупреждению и ликвидации чрезвычайных ситуаций, обусловленных разливами нефти и нефтепродуктов (далее - ЛЧС(Н)), являются: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обоснование уровня возможной ЧС(Н) и последствий ее возникновения;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установление основных принципов организации мероприятий по предупреждению и ЛЧС(Н) на соответствующем уровне для определения достаточности планируемых мер с учетом состояния возможных источников ЧС(Н), а также географических, навигационно-гидрографических, гидрометеорологических особенностей районов возможного разлива нефти и нефтепродуктов;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осуществление наблюдения и контроля за социально-экономическими последствиями ЧС(Н), мониторинга окружающей среды и обстановки на опасных производственных объектах и прилегающих к ним территориях;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определение порядка взаимодействия привлекаемых организаций, органов управления, сил и средств в условиях чрезвычайной ситуации, организация мероприятий по обеспечению взаимного обмена информацией;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обоснование достаточного количества и состава собственных сил и средств организации для ликвидации ЧС(Н), состоящих из подразделений спасателей, оснащенных специальными техническими средствами, оборудованием, снаряжением и материалами, аттестованных в установленном порядке (далее - АСФ(Н)), и/или необходимости привлечения в соответствии с законодательством АСФ(Н) других организаций, с учетом их дислокации;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установление порядка обеспечения и контроля готовности к действиям органов управления сил и средств, предусматривающего планирование учений и тренировок, мероприятий по обеспечению профессиональной подготовки персонала и повышения его квалификации, создание финансовых и материальных ресурсов, а также поддержание в соответствующей степени готовности АСФ(Н);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составление ситуационного графика (календарного плана) проведения оперативных мероприятий по ЛЧС(Н);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осуществление целевых и научно-технических программ, направленных на предупреждение ЧС(Н) и повышение устойчивости функционирования органов управления при возникновении чрезвычайной ситуации, а также экспертизы, надзора и контроля в области защиты населения и территорий от ЧС(Н);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планирование мероприятий по ликвидации последствий ЧС(Н).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5" w:history="1">
        <w:r w:rsidR="00697420" w:rsidRPr="00912705">
          <w:rPr>
            <w:rFonts w:eastAsia="Calibri"/>
            <w:sz w:val="28"/>
            <w:szCs w:val="28"/>
            <w:lang w:eastAsia="en-US"/>
          </w:rPr>
          <w:t>7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В рамках РСЧС организации разрабатывают Планы и Календарные планы, которые подлежат согласованию (утверждению) соответствующими федеральными органами исполнительной власти и/или их территориальными органами, комиссиями по предупреждению и ликвидации чрезвычайных ситуаций и обеспечению пожарной безопасности (далее - КЧС) органов исполнительной власти субъектов Российской Федерации и другими организациями в соответствии с их компетенцией и в порядке, устанавливаемом настоящими Правилами. Сроки рассмотрения Планов и Календарных планов, представленных на согласование в соответствующие органы, не должны превышать тридцати календарных дней с момента поступления документов.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6" w:history="1">
        <w:r w:rsidR="00697420" w:rsidRPr="00912705">
          <w:rPr>
            <w:rFonts w:eastAsia="Calibri"/>
            <w:sz w:val="28"/>
            <w:szCs w:val="28"/>
            <w:lang w:eastAsia="en-US"/>
          </w:rPr>
          <w:t>8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В территориальных подсистемах РСЧС, создаваемых в субъектах Российской Федерации, разрабатываются Планы КЧС органов исполнительной власти субъектов Российской Федерации (далее - Планы субъектов Российской Федерации), а также Планы КЧС органов местного самоуправления по предупреждению и ликвидации разливов нефти и нефтепродуктов (далее - Планы органов местного самоуправления).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7" w:history="1">
        <w:r w:rsidR="00697420" w:rsidRPr="00912705">
          <w:rPr>
            <w:rFonts w:eastAsia="Calibri"/>
            <w:sz w:val="28"/>
            <w:szCs w:val="28"/>
            <w:lang w:eastAsia="en-US"/>
          </w:rPr>
          <w:t>9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В федеральных округах разрабатываются соответствующие региональные планы взаимодействия субъектов Российской Федерации по предупреждению и ликвидации разливов нефти и нефтепродуктов (далее - Планы регионов).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8" w:history="1">
        <w:r w:rsidR="00697420" w:rsidRPr="00912705">
          <w:rPr>
            <w:rFonts w:eastAsia="Calibri"/>
            <w:sz w:val="28"/>
            <w:szCs w:val="28"/>
            <w:lang w:eastAsia="en-US"/>
          </w:rPr>
          <w:t>10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Соответствующие федеральные органы исполнительной власти разрабатывают Планы функциональных подсистем РСЧС и их звеньев согласно положениям об этих подсистемах. Планы звеньев функциональных подсистем РСЧС входят (прилагаются) отдельным разделом в соответствующие Планы территориальных подсистем РСЧС и Планы регионов.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9" w:history="1">
        <w:r w:rsidR="00697420" w:rsidRPr="00912705">
          <w:rPr>
            <w:rFonts w:eastAsia="Calibri"/>
            <w:sz w:val="28"/>
            <w:szCs w:val="28"/>
            <w:lang w:eastAsia="en-US"/>
          </w:rPr>
          <w:t>11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 xml:space="preserve">. Уровень планирования действий по предупреждению и ликвидации разливов нефти и нефтепродуктов должен осуществляться в соответствии с требованиями, установленными </w:t>
      </w:r>
      <w:hyperlink r:id="rId30" w:history="1">
        <w:r w:rsidR="00697420" w:rsidRPr="00912705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21 августа 2000 г. N 613, а также </w:t>
      </w:r>
      <w:hyperlink r:id="rId31" w:history="1">
        <w:r w:rsidR="00697420" w:rsidRPr="00912705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 xml:space="preserve"> МПР России от 03.03.2003 N 156, определяющим величины нижнего уровня разлива нефти и нефтепродуктов для отнесения аварийного разлива нефти и нефтепродуктов к чрезвычайной ситуации.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При разливах нефти и нефтепродуктов, не подпадающих под классификацию ЧС(Н), в организациях должен разрабатываться внутренний регламент с учетом требований </w:t>
      </w:r>
      <w:hyperlink r:id="rId32" w:history="1">
        <w:r w:rsidRPr="00912705">
          <w:rPr>
            <w:rFonts w:eastAsia="Calibri"/>
            <w:sz w:val="28"/>
            <w:szCs w:val="28"/>
            <w:lang w:eastAsia="en-US"/>
          </w:rPr>
          <w:t>Приказа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МПР России от 03.03.2003 N 156 и положений международных конвенций, двусторонних и многосторонних межгосударственных соглашений в данной области, стороной которых является Российская Федерация.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33" w:history="1">
        <w:r w:rsidR="00697420" w:rsidRPr="00912705">
          <w:rPr>
            <w:rFonts w:eastAsia="Calibri"/>
            <w:sz w:val="28"/>
            <w:szCs w:val="28"/>
            <w:lang w:eastAsia="en-US"/>
          </w:rPr>
          <w:t>12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При выполнении организациями сезонных, периодических или разовых работ, в процессе которых возможно возникновение чрезвычайных ситуаций, территориальные органы МЧС России должны требовать у них разработку Планов ЛРН, соответствующих уровням возможных ЧС(Н). С учетом специфики проведения таких работ МЧС России вправе определять упрощенный порядок согласовательных процедур при их утверждении. Срок действия таких Планов ограничен сроками проведения данного вида работ.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97420" w:rsidRPr="00912705" w:rsidRDefault="00697420" w:rsidP="0069742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95"/>
      <w:bookmarkEnd w:id="1"/>
      <w:r w:rsidRPr="00912705">
        <w:rPr>
          <w:rFonts w:eastAsia="Calibri"/>
          <w:sz w:val="28"/>
          <w:szCs w:val="28"/>
          <w:lang w:eastAsia="en-US"/>
        </w:rPr>
        <w:t>II. Организация разработки Планов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34" w:history="1">
        <w:r w:rsidR="00697420" w:rsidRPr="00912705">
          <w:rPr>
            <w:rFonts w:eastAsia="Calibri"/>
            <w:sz w:val="28"/>
            <w:szCs w:val="28"/>
            <w:lang w:eastAsia="en-US"/>
          </w:rPr>
          <w:t>13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В соответствии с классификацией ЧС(Н) организации разрабатывают Планы, соответствующие уровню возможной ЧС(Н): локального, местного, территориального, регионального и федерального, а на акваториях - локального (объектового), регионального и федерального, а также Календарные планы для нижестоящих уровней возможных ЧС(Н), вплоть до объектового уровня, которые используются при составлении соответствующих Планов в подсистемах РСЧС и их звеньях, Планов регионов, а также непосредственно в организ</w:t>
      </w:r>
      <w:r w:rsidR="00697420">
        <w:rPr>
          <w:rFonts w:eastAsia="Calibri"/>
          <w:sz w:val="28"/>
          <w:szCs w:val="28"/>
          <w:lang w:eastAsia="en-US"/>
        </w:rPr>
        <w:t>ациях при реагировании на ЧС(Н).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Организации, имеющие однотипные опасные производственные объекты, могут по согласованию с МЧС России разрабатывать типовые Планы организаций для этих объектов. При этом особенности функционирования конкретного опасного производственного объекта учитываются в приложении к типовому Плану организации, которое согласовывается и утверждается в порядке, устанавливаемом настоящими Правилами.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35" w:history="1">
        <w:r w:rsidR="00697420" w:rsidRPr="00912705">
          <w:rPr>
            <w:rFonts w:eastAsia="Calibri"/>
            <w:sz w:val="28"/>
            <w:szCs w:val="28"/>
            <w:lang w:eastAsia="en-US"/>
          </w:rPr>
          <w:t>14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и Календарные планы организаций для локального уровня утверждаются ее руководителем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самоуправления, по согласованию с соответствующими территориальными органами федеральных органов исполнительной власти.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36" w:history="1">
        <w:r w:rsidR="00697420" w:rsidRPr="00912705">
          <w:rPr>
            <w:rFonts w:eastAsia="Calibri"/>
            <w:sz w:val="28"/>
            <w:szCs w:val="28"/>
            <w:lang w:eastAsia="en-US"/>
          </w:rPr>
          <w:t>15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организаций для местного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власти, а Календарные планы организаций для местного уровня утверждаются их руководителям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37" w:history="1">
        <w:r w:rsidR="00697420" w:rsidRPr="00912705">
          <w:rPr>
            <w:rFonts w:eastAsia="Calibri"/>
            <w:sz w:val="28"/>
            <w:szCs w:val="28"/>
            <w:lang w:eastAsia="en-US"/>
          </w:rPr>
          <w:t>16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и Календарные планы организаций для территориального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38" w:history="1">
        <w:r w:rsidR="00697420" w:rsidRPr="00912705">
          <w:rPr>
            <w:rFonts w:eastAsia="Calibri"/>
            <w:sz w:val="28"/>
            <w:szCs w:val="28"/>
            <w:lang w:eastAsia="en-US"/>
          </w:rPr>
          <w:t>17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По решению начальника регионального центра МЧС России (далее - региональный центр) Планы организаций для локального (объектового), местного и территориального уровней могут быть включены отдельным разделом (приложением) в План действий по предупреждению и ликвидации чрезвычайных ситуаций природного и техногенного характера организации.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39" w:history="1">
        <w:r w:rsidR="00697420" w:rsidRPr="00912705">
          <w:rPr>
            <w:rFonts w:eastAsia="Calibri"/>
            <w:sz w:val="28"/>
            <w:szCs w:val="28"/>
            <w:lang w:eastAsia="en-US"/>
          </w:rPr>
          <w:t>18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организаций для регионального уровня утверждаются их руководителями, федеральным органом исполнительной власти по ведомственной принадлежности и МЧС России по согласованию с соответствующими федеральными органами исполнительной власти и региональным центром. Календарные планы организаций для регионального уровня утверждаются их руководителями и региональным центром по согласованию с соответствующими территориальными органами федеральных органов исполнительной власти.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0" w:history="1">
        <w:r w:rsidR="00697420" w:rsidRPr="00912705">
          <w:rPr>
            <w:rFonts w:eastAsia="Calibri"/>
            <w:sz w:val="28"/>
            <w:szCs w:val="28"/>
            <w:lang w:eastAsia="en-US"/>
          </w:rPr>
          <w:t>19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организаций для федерального уровня согласовываются с региональными центрами, соответствующими федеральными органами исполнительной власти и утверждаются ее руководителем, федеральным органом исполнительной власти по ведомственной принадлежности и МЧС России.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1" w:history="1">
        <w:r w:rsidR="00697420" w:rsidRPr="00912705">
          <w:rPr>
            <w:rFonts w:eastAsia="Calibri"/>
            <w:sz w:val="28"/>
            <w:szCs w:val="28"/>
            <w:lang w:eastAsia="en-US"/>
          </w:rPr>
          <w:t>20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и Календарные планы организаций для объектового уровня на морских акваториях согласовываются с Администрацией морского порта, соответствующими территориальными органами федеральных органов исполнительной власти, специализированными морскими инспекциями МПР России и утверждаются их руководителями и территориальным органом МЧС России по субъекту Российской Федерации.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2" w:history="1">
        <w:r w:rsidR="00697420" w:rsidRPr="00912705">
          <w:rPr>
            <w:rFonts w:eastAsia="Calibri"/>
            <w:sz w:val="28"/>
            <w:szCs w:val="28"/>
            <w:lang w:eastAsia="en-US"/>
          </w:rPr>
          <w:t>21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организаций для регионального уровня на морских акваториях согласовываются с соответствующими федеральными органами исполнительной власти, специализированными морскими инспекциями МПР России, КЧС органов исполнительной власти субъектов Российской Федерации, региональными центрами, соответствующими региональными подразделениями Минтранса России и утверждаются их руководителями, федеральным органом исполнительной власти по отраслевой принадлежности, Минтрансом России и МЧС России. Календарные планы организаций для регионального уровня на морских акваториях утверждаются ее руководителем и региональным центром по согласованию с соответствующими территориальными органами федеральных органов исполнительной власти и региональными подразделениями Минтранса России, специализированными морскими инспекциями МПР России.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3" w:history="1">
        <w:r w:rsidR="00697420" w:rsidRPr="00912705">
          <w:rPr>
            <w:rFonts w:eastAsia="Calibri"/>
            <w:sz w:val="28"/>
            <w:szCs w:val="28"/>
            <w:lang w:eastAsia="en-US"/>
          </w:rPr>
          <w:t>22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организаций для федерального уровня на морских акваториях согласовываются с КЧС органов исполнительной власти субъекта Российской Федерации, региональным центром, соответствующими региональными подразделениями Минтранса России и федеральными органами исполнительной власти и утверждаются их руководителями, федеральным органом исполнительной власти по ведомственной принадлежности Минтрансом России и МЧС России.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4" w:history="1">
        <w:r w:rsidR="00697420" w:rsidRPr="00912705">
          <w:rPr>
            <w:rFonts w:eastAsia="Calibri"/>
            <w:sz w:val="28"/>
            <w:szCs w:val="28"/>
            <w:lang w:eastAsia="en-US"/>
          </w:rPr>
          <w:t>23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С учетом результатов оценки риска возникновения ЧС(Н) соответствующие территориальные органы МЧС России при рассмотрении проектной документации на опасные производственные объекты вправе потребовать разработки Планов, в том числе и при рассмотрении предполагаемых к реализации проектов и решений по объектам производственного и социального назначения и процессам, которые могут быть источником возникновения ЧС(Н).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5" w:history="1">
        <w:r w:rsidR="00697420" w:rsidRPr="00912705">
          <w:rPr>
            <w:rFonts w:eastAsia="Calibri"/>
            <w:sz w:val="28"/>
            <w:szCs w:val="28"/>
            <w:lang w:eastAsia="en-US"/>
          </w:rPr>
          <w:t>24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Соответствующие федеральные органы исполнительной власти разрабатывают Планы функциональных подсистем РСЧС на основании Планов и Календарных планов подведомственных организаций.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6" w:history="1">
        <w:r w:rsidR="00697420" w:rsidRPr="00912705">
          <w:rPr>
            <w:rFonts w:eastAsia="Calibri"/>
            <w:sz w:val="28"/>
            <w:szCs w:val="28"/>
            <w:lang w:eastAsia="en-US"/>
          </w:rPr>
          <w:t>25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функциональных подсистем РСЧС федеральных органов исполнительной власти утверждаются в соответствующем федеральном органе исполнительной власти и МЧС России.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7" w:history="1">
        <w:r w:rsidR="00697420" w:rsidRPr="00912705">
          <w:rPr>
            <w:rFonts w:eastAsia="Calibri"/>
            <w:sz w:val="28"/>
            <w:szCs w:val="28"/>
            <w:lang w:eastAsia="en-US"/>
          </w:rPr>
          <w:t>26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Планы звеньев функциональных подсистем РСЧС разрабатываются по согласованию с соответствующими территориальными органами федеральных органов исполнительной власти и утверждаются в порядке, устанавливаемом федеральным органом исполнительной власти по ведомственной принадлежности, согласованном с МЧС России.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Региональные (Бассейновые) Планы функциональной подсистемы РСЧС Минтранса России разрабатывают подведомственные организации Минтранса России по согласованию с соответствующими региональными подразделениями Минтранса России, специализированными морскими инспекциями МПР России, региональными центрами, КЧС субъектов Российской Федерации и утверждаются Минтрансом России и МЧС России.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8" w:history="1">
        <w:r w:rsidR="00697420" w:rsidRPr="00912705">
          <w:rPr>
            <w:rFonts w:eastAsia="Calibri"/>
            <w:sz w:val="28"/>
            <w:szCs w:val="28"/>
            <w:lang w:eastAsia="en-US"/>
          </w:rPr>
          <w:t>27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КЧС органов местного самоуправления разрабатывают Планы звеньев территориальной подсистемы РСЧС на основании Планов и Календарных планов организаций местного уровня по согласованию с соответствующими территориальными органами федеральных органов исполнительной власти, специализированными морскими инспекциями МПР России. План утверждается территориальным органом МЧС России по субъекту Российской Федерации и КЧС органа местного самоуправления.</w:t>
      </w:r>
    </w:p>
    <w:p w:rsidR="00697420" w:rsidRPr="00912705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49" w:history="1">
        <w:r w:rsidR="00697420" w:rsidRPr="00912705">
          <w:rPr>
            <w:rFonts w:eastAsia="Calibri"/>
            <w:sz w:val="28"/>
            <w:szCs w:val="28"/>
            <w:lang w:eastAsia="en-US"/>
          </w:rPr>
          <w:t>28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КЧС органов исполнительной власти субъектов Российской Федерации разрабатывают Планы территориальных подсистем РСЧС на основании Планов органов местного самоуправления, Планов и Календарных планов организаций территориального уровня, а также соответствующих Планов звеньев функциональных подсистем РСЧС.</w:t>
      </w: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Планы территориальных подсистем РСЧС согласовываются с региональными центрами, соответствующими федеральными органами исполнительной власти и утверждаются органом исполнительной власти субъекта Российской Федерации и МЧС России.</w:t>
      </w:r>
    </w:p>
    <w:p w:rsidR="00A40317" w:rsidRDefault="00BB1BE2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50" w:history="1">
        <w:r w:rsidR="00697420" w:rsidRPr="00912705">
          <w:rPr>
            <w:rFonts w:eastAsia="Calibri"/>
            <w:sz w:val="28"/>
            <w:szCs w:val="28"/>
            <w:lang w:eastAsia="en-US"/>
          </w:rPr>
          <w:t>29</w:t>
        </w:r>
      </w:hyperlink>
      <w:r w:rsidR="00697420" w:rsidRPr="00912705">
        <w:rPr>
          <w:rFonts w:eastAsia="Calibri"/>
          <w:sz w:val="28"/>
          <w:szCs w:val="28"/>
          <w:lang w:eastAsia="en-US"/>
        </w:rPr>
        <w:t>. Региональные центры разрабатывают Планы регионов на основании соответствующих Планов территориальных и функциональных подсистем РСЧС, которые согласовываются с соответствующими федеральными органами исполнительной власти и утверждаются МЧС России.</w:t>
      </w:r>
    </w:p>
    <w:p w:rsidR="00A40317" w:rsidRDefault="00A40317" w:rsidP="00A403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left="5670"/>
        <w:outlineLvl w:val="1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Приложение N 1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к Правилам разработки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и согласования Планов по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предупреждению и ликвидации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аварийных разливов нефти</w:t>
      </w:r>
      <w:r w:rsidRPr="00781109">
        <w:rPr>
          <w:rFonts w:eastAsia="Calibri"/>
          <w:sz w:val="28"/>
          <w:szCs w:val="28"/>
          <w:lang w:eastAsia="en-US"/>
        </w:rPr>
        <w:t xml:space="preserve"> </w:t>
      </w:r>
      <w:r w:rsidRPr="00912705">
        <w:rPr>
          <w:rFonts w:eastAsia="Calibri"/>
          <w:sz w:val="28"/>
          <w:szCs w:val="28"/>
          <w:lang w:eastAsia="en-US"/>
        </w:rPr>
        <w:t>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нефтепродуктов</w:t>
      </w:r>
      <w:r w:rsidRPr="00781109">
        <w:rPr>
          <w:rFonts w:eastAsia="Calibri"/>
          <w:sz w:val="28"/>
          <w:szCs w:val="28"/>
          <w:lang w:eastAsia="en-US"/>
        </w:rPr>
        <w:t xml:space="preserve"> </w:t>
      </w:r>
      <w:r w:rsidRPr="00912705">
        <w:rPr>
          <w:rFonts w:eastAsia="Calibri"/>
          <w:sz w:val="28"/>
          <w:szCs w:val="28"/>
          <w:lang w:eastAsia="en-US"/>
        </w:rPr>
        <w:t>на территории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Спасского муниципального района</w:t>
      </w:r>
    </w:p>
    <w:p w:rsidR="00A40317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ПОРЯДОК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ВЫПОЛНЕНИЯ ТРЕБОВАНИЙ К РАЗРАБОТКЕ ПЛАНА ЛРН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Список изменяющих документов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(в ред. Приказов МЧС России от 17.01.2011 </w:t>
      </w:r>
      <w:hyperlink r:id="rId51" w:history="1">
        <w:r w:rsidRPr="00912705">
          <w:rPr>
            <w:rFonts w:eastAsia="Calibri"/>
            <w:sz w:val="28"/>
            <w:szCs w:val="28"/>
            <w:lang w:eastAsia="en-US"/>
          </w:rPr>
          <w:t>N 2</w:t>
        </w:r>
      </w:hyperlink>
      <w:r w:rsidRPr="00912705">
        <w:rPr>
          <w:rFonts w:eastAsia="Calibri"/>
          <w:sz w:val="28"/>
          <w:szCs w:val="28"/>
          <w:lang w:eastAsia="en-US"/>
        </w:rPr>
        <w:t>,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от 12.09.2012 </w:t>
      </w:r>
      <w:hyperlink r:id="rId52" w:history="1">
        <w:r w:rsidRPr="00912705">
          <w:rPr>
            <w:rFonts w:eastAsia="Calibri"/>
            <w:sz w:val="28"/>
            <w:szCs w:val="28"/>
            <w:lang w:eastAsia="en-US"/>
          </w:rPr>
          <w:t>N 541</w:t>
        </w:r>
      </w:hyperlink>
      <w:r w:rsidRPr="00912705">
        <w:rPr>
          <w:rFonts w:eastAsia="Calibri"/>
          <w:sz w:val="28"/>
          <w:szCs w:val="28"/>
          <w:lang w:eastAsia="en-US"/>
        </w:rPr>
        <w:t>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2" w:name="Par146"/>
      <w:bookmarkEnd w:id="2"/>
      <w:r w:rsidRPr="00912705">
        <w:rPr>
          <w:rFonts w:eastAsia="Calibri"/>
          <w:sz w:val="28"/>
          <w:szCs w:val="28"/>
          <w:lang w:eastAsia="en-US"/>
        </w:rPr>
        <w:t>I. Структура Плана ЛРН (образец)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bookmarkStart w:id="3" w:name="Par148"/>
      <w:bookmarkEnd w:id="3"/>
      <w:r w:rsidRPr="00912705">
        <w:rPr>
          <w:rFonts w:eastAsia="Calibri"/>
          <w:sz w:val="28"/>
          <w:szCs w:val="28"/>
          <w:lang w:eastAsia="en-US"/>
        </w:rPr>
        <w:t>1. Общая часть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1.1. Цель и нормативно-правовая база разработки Плана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1.1.1. Цель и задачи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1.1.2. Руководящие документы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 Основные характеристики организации и прогнозируемой зоны загрязнения в случае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2.1.1. Готовность организации к действиям по локализации и ликвидации последствий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(п. 2.1.1 в ред. </w:t>
      </w:r>
      <w:hyperlink r:id="rId53" w:history="1">
        <w:r w:rsidRPr="00912705">
          <w:rPr>
            <w:rFonts w:eastAsia="Calibri"/>
            <w:sz w:val="28"/>
            <w:szCs w:val="28"/>
            <w:lang w:eastAsia="en-US"/>
          </w:rPr>
          <w:t>Приказа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МЧС России от 12.09.2012 N 541)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2.1.2. Основные операции, производимые с нефтью и нефтепродуктами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2.1.3. Географические и навигационно-гидрологические характеристики территории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2.1.4. Гидрометеорологические и экологические особенности района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 Мероприятия по предупреждению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3.1.1. Возможные источники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3.1.2. Прогнозирование объемов и площадей разливов нефти и нефтепродуктов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3.1.3. Границы зон ЧС(Н) с учетом результатов оценки риска разливов нефти и нефтепродуктов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3.1.4. Ситуационные модели наиболее опасных ЧС(Н) и их социально-экономических последствий для персонала, населения и окружающей среды прилегающей территории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3.1.5. Определение достаточного состава сил и средств ЛЧС(Н), а также подразделений пожарной охраны, на случай возгорания нефти и нефтепродуктов, с учетом их дислокации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3.1.6. Мероприятия по предотвращению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4.1. Обеспечение готовности сил и средств ЛЧС(Н)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4.1.1. Уровни реагирования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4.1.2. Состав сил и средств, их дислокация и организация доставки в зону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4.1.3. Зоны ответственности АСФ(Н) и подразделений пожарной охраны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4.1.4. Мероприятия по поддержанию в готовности органов управления, сил и средств к действиям в условиях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5.1. Организация управления, система связи и оповещения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5.1.1. Общие принципы управления и структура органов управления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5.1.2. Состав и функциональные обязанности членов КЧС и ее рабочих органов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5.1.3. Вышестоящий координирующий орган и организация взаимодействия с ним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5.1.4. Состав и организация взаимодействия привлекаемых сил и средств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5.1.5. Система связи и оповещения и порядок ее функционирования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5.1.6. Организация передачи управления при изменении категории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bookmarkStart w:id="4" w:name="Par179"/>
      <w:bookmarkEnd w:id="4"/>
      <w:r w:rsidRPr="00912705">
        <w:rPr>
          <w:rFonts w:eastAsia="Calibri"/>
          <w:sz w:val="28"/>
          <w:szCs w:val="28"/>
          <w:lang w:eastAsia="en-US"/>
        </w:rPr>
        <w:t>2. Оперативная часть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 Первоочередные действия при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2.1.1. Оповещение о чрезвычайной ситуации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2.1.2. Первоочередные мероприятия по обеспечению безопасности персонала и населения, оказание медицинской помощи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2.1.3. Мониторинг обстановки и окружающей среды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2.1.4. Организация локализации разливов нефти и нефтепродуктов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 Оперативный план ЛЧС(Н)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2.2.1. Алгоритм (последовательность) проведения операций по ЛЧС(Н)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2.2.2. Тактика реагирования на разливы нефти и мероприятия по обеспечению жизнедеятельности людей, спасению материальных ценностей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2.2.3. Защита районов повышенной опасности, особо охраняемых природных территорий и объектов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2.2.4. Технологии ЛЧС(Н)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2.2.5. Организация материально-технического, инженерного, финансового и других видов обеспечения операций по ЛЧС(Н)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2.2.6. Материалы предварительного планирования боевых действий по тушению возможных пожаров (оперативное планирование тушения пожара)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2.2.7. Меры безопасности при проведении работ по ЛЧС(Н)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2.2.8. Организация мониторинга обстановки и окружающей среды, порядок уточнения обстановки в зоне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2.2.9. Документирование и порядок учета затрат на ЛЧС(Н)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  <w:bookmarkStart w:id="5" w:name="Par197"/>
      <w:bookmarkEnd w:id="5"/>
      <w:r w:rsidRPr="00912705">
        <w:rPr>
          <w:rFonts w:eastAsia="Calibri"/>
          <w:sz w:val="28"/>
          <w:szCs w:val="28"/>
          <w:lang w:eastAsia="en-US"/>
        </w:rPr>
        <w:t>3. Ликвидация последствий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 Ликвидация загрязнений территорий и водных объектов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3.1.1. Материально-техническое обеспечение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3.1.2. Технологии и способы сбора разлитой нефти и порядок их применения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3.1.3. Организация временного хранения собранной нефти и отходов, технологии и способы их утилизации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3.1.4. Технологии и способы реабилитации загрязненных территорий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3.2. Восстановительные мероприятия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3.2.1. Порядок обеспечения доступа в зону ЧС(Н)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3.2.2. Типовой ситуационный календарный план проведения работ по восстановлению работоспособности поврежденных элементов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3.2.3. Организация приведения в готовность к использованию специальных технических средств и пополнение запасов финансовых и материальных ресурсов.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6" w:name="Par209"/>
      <w:bookmarkEnd w:id="6"/>
      <w:r w:rsidRPr="00912705">
        <w:rPr>
          <w:rFonts w:eastAsia="Calibri"/>
          <w:sz w:val="28"/>
          <w:szCs w:val="28"/>
          <w:lang w:eastAsia="en-US"/>
        </w:rPr>
        <w:t>II. Экспертиза Планов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Глава утратила силу. - </w:t>
      </w:r>
      <w:hyperlink r:id="rId54" w:history="1">
        <w:r w:rsidRPr="00912705">
          <w:rPr>
            <w:rFonts w:eastAsia="Calibri"/>
            <w:sz w:val="28"/>
            <w:szCs w:val="28"/>
            <w:lang w:eastAsia="en-US"/>
          </w:rPr>
          <w:t>Приказ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МЧС России от 12.09.2012 N 541.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7" w:name="Par213"/>
      <w:bookmarkEnd w:id="7"/>
      <w:r w:rsidRPr="00912705">
        <w:rPr>
          <w:rFonts w:eastAsia="Calibri"/>
          <w:sz w:val="28"/>
          <w:szCs w:val="28"/>
          <w:lang w:eastAsia="en-US"/>
        </w:rPr>
        <w:t>III. Введение Планов в действие и контроль их реализации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1. Введение Планов в действие оформляется приказом по организации, с уведомлением органов исполнительной власти, утвердивших Планы.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8" w:name="Par216"/>
      <w:bookmarkEnd w:id="8"/>
      <w:r w:rsidRPr="00912705">
        <w:rPr>
          <w:rFonts w:eastAsia="Calibri"/>
          <w:sz w:val="28"/>
          <w:szCs w:val="28"/>
          <w:lang w:eastAsia="en-US"/>
        </w:rPr>
        <w:t>2. В зависимости от уровня планирования мероприятий по предупреждению и ликвидации ЧС(Н) предусматривается время на разработку, согласование и утверждение Планов с момента введения в действие настоящих Правил, а также с момента регистрации вновь создаваемых объектов и организаций.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Введение Планов в действие должно осуществляться в следующие сроки: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Планы организаций: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- объектового и местного уровней - четыре месяца;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- территориального уровня - шесть месяцев;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- регионального уровня - девять месяцев;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- федерального (трансграничного) уровня - двенадцать месяцев;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Планы органов местного самоуправления - шесть месяцев;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Планы территориальных подсистем РСЧС - девять месяцев;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Планы регионов - двенадцать месяцев;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Планы функциональных подсистем РСЧС - двенадцать месяцев;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Планы звеньев функциональных подсистем РСЧС территориальные - шесть месяцев, региональные - двенадцать месяцев.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3. Сроки действия Планов: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организаций для объектового и местного уровня - три года, территориального уровня - четыре года, регионального и федерального уровней - пять лет;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территориальных и функциональных подсистем РСЧС - пять лет;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звеньев функциональных подсистем РСЧС территориальных - четыре года, региональных - пять лет.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По истечении указанных сроков Планы подлежат корректировке (переработке). Кроме того, Планы подлежат корректировке (переработке) досрочно по решению одного из органов, его утвердившего, или при принятии соответствующих нормативных правовых актов.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4. Корректировка (переработка) Планов осуществляется при изменении исходных данных, влияющих на уровень и организацию реагирования на ЧС(Н), с уведомлением органов исполнительной власти, утвердивших эти Планы.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В этом случае корректировка (переработка), а также согласование и утверждение Планов ЛРН не должны превышать сроков, определенных в </w:t>
      </w:r>
      <w:hyperlink w:anchor="Par216" w:history="1">
        <w:r w:rsidRPr="00912705">
          <w:rPr>
            <w:rFonts w:eastAsia="Calibri"/>
            <w:sz w:val="28"/>
            <w:szCs w:val="28"/>
            <w:lang w:eastAsia="en-US"/>
          </w:rPr>
          <w:t>п. 2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настоящего раздела, с момента официальной регистрации измененных исходных данных.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Контроль за ходом выполнения мероприятий по предупреждению и ликвидации ЧС(Н), определенных в Планах, осуществляется соответствующими контролирующими и надзорными органами исполнительной власти в ходе плановых и внеплановых проверок, а также в процессе практических действий организаций при ликвидации ЧС(Н), проведении учений и тренировок </w:t>
      </w:r>
      <w:hyperlink r:id="rId55" w:history="1">
        <w:r w:rsidRPr="00912705">
          <w:rPr>
            <w:rFonts w:eastAsia="Calibri"/>
            <w:sz w:val="28"/>
            <w:szCs w:val="28"/>
            <w:lang w:eastAsia="en-US"/>
          </w:rPr>
          <w:t>(п. 8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нефтепродуктов").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5. Состояние организации мероприятий по предупреждению и ЛЧС(Н) в территориальных и функциональных подсистемах РСЧС и их звеньях оценивается: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"соответствует предъявляемым требованиям", если: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мероприятия по предупреждению и ликвидации ЧС(Н) спланированы и организованы;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в Планах и других руководящих документах отработаны вопросы организации взаимодействия, определен достаточный состав сил и средств ликвидации ЧС(Н);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соответствующие КЧС осуществляют контроль за выполнением мероприятий, предусмотренных в Планах;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ведется реестр загрязненных нефтью и нефтепродуктами территорий и водных объектов, а также имеется перечень опасных производственных объектов и организаций согласно отраслевой принадлежности;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обеспечиваются требования промышленной, экологической и пожарной безопасности при разведке месторождений, добыче нефти, переработке, транспортировке, а также при хранении нефти и нефтепродуктов;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не менее чем на 80%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укомплектованность и обеспеченность АСФ(Н) исправным снаряжением, оборудованием, спецтехникой и средствами ликвидации ЧС(Н) составляет не менее 80% от норм, предусмотренных Планами;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"ограниченно соответствует предъявляемым требованиям", если: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не в полном объеме спланированы и организованы мероприятия по предупреждению и ликвидации ЧС(Н), ведению реестра загрязненных нефтью и нефтепродуктами территорий и водных объектов, а также составлению перечня опасных производственных объектов организаций;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в вопросах обеспечения требований промышленной, экологической и пожарной безопасности при осуществлении разведки месторождений, добычи нефти, переработки, транспортировки, а также хранении нефти и нефтепродуктов выявлены недостатки, которые могут привести к чрезвычайным ситуациям;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соответствующие КЧС не осуществляют постоянное руководство и контроль за планированием и организацией мероприятий по предупреждению и ликвидации ЧС(Н);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укомплектованность и обеспеченность АСФ(Н) исправным снаряжением, оборудованием, спецтехникой и средствами ЛЧС(Н) составляет не менее 60% от норм, предусмотренных Планами;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не менее чем на 60%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"не соответствует предъявляемым требованиям", если не выполнены условия по предыдущей оценке.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9" w:name="Par253"/>
      <w:bookmarkEnd w:id="9"/>
      <w:r w:rsidRPr="00912705">
        <w:rPr>
          <w:rFonts w:eastAsia="Calibri"/>
          <w:sz w:val="28"/>
          <w:szCs w:val="28"/>
          <w:lang w:eastAsia="en-US"/>
        </w:rPr>
        <w:t>IV. Отчетность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1. В срок, не превышающий 30 суток по окончании ликвидации ЧС(Н), соответствующие КЧС представляют отчет о проделанной работе в порядке, установленном </w:t>
      </w:r>
      <w:hyperlink r:id="rId56" w:history="1">
        <w:r w:rsidRPr="00912705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15 апреля 2002 г. N 240.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 Основные требования к отчету по ликвидации ЧС(Н):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аннотация, содержащая сведения об источнике ЧС(Н), развитии ЧС(Н), ее трансформации, принятии решения о начале, временном и окончательном прекращении операции по ликвидации ЧС(Н);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причины, обстоятельства и последствия ЧС(Н) для населения, окружающей среды и объектов экономики;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оценка действий органов управления и сил при ликвидации ЧС(Н), а также организации применения специальных технических средств;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затраты на ликвидацию ЧС(Н), возмещение ущерба окружающей среде и водным биологическим ресурсам;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уровень остаточного загрязнения и состояние технологического оборудования;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предложения по технологиям выполнения работ и оснащению АСФ(Н);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рекомендации по предотвращению возникновения подобных источников ЧС(Н), приемам и технологиям ЛЧС(Н), а также необходимость внесения изменений и дополнений в Планы и Календарные планы организаций.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Default="00A40317" w:rsidP="00A4031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10" w:name="Par265"/>
      <w:bookmarkEnd w:id="10"/>
    </w:p>
    <w:p w:rsidR="00A40317" w:rsidRDefault="00A40317" w:rsidP="00A4031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V. Приложения к Плану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1. Обязательные приложения: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схема расположения опасного производственного объекта (объектов) организаций с границами зон повышенного риска и районов приоритетной защиты;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(в ред. </w:t>
      </w:r>
      <w:hyperlink r:id="rId57" w:history="1">
        <w:r w:rsidRPr="00912705">
          <w:rPr>
            <w:rFonts w:eastAsia="Calibri"/>
            <w:sz w:val="28"/>
            <w:szCs w:val="28"/>
            <w:lang w:eastAsia="en-US"/>
          </w:rPr>
          <w:t>Приказа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МЧС России от 12.09.2012 N 541)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свойства нефти и оценка риска возникновения ЧС(Н);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характеристики неблагоприятных последствий ЧС(Н) для населения, окружающей среды и объектов экономики, карты и сценарии ЧС(Н) различных уровней с учетом природно-климатических условий;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Календарные планы оперативных мероприятий ЧС(Н) и документы, регламентирующие порядок реагирования на разливы нефти и нефтепродуктов, не попадающих под классификацию ЧС(Н) (для организаций);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расчет достаточности сил и средств с учетом их дислокации;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декларация промышленной безопасности (в случаях, предусмотренных российским законодательством);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 xml:space="preserve">абзац утратил силу. - </w:t>
      </w:r>
      <w:hyperlink r:id="rId58" w:history="1">
        <w:r w:rsidRPr="00912705">
          <w:rPr>
            <w:rFonts w:eastAsia="Calibri"/>
            <w:sz w:val="28"/>
            <w:szCs w:val="28"/>
            <w:lang w:eastAsia="en-US"/>
          </w:rPr>
          <w:t>Приказ</w:t>
        </w:r>
      </w:hyperlink>
      <w:r w:rsidRPr="00912705">
        <w:rPr>
          <w:rFonts w:eastAsia="Calibri"/>
          <w:sz w:val="28"/>
          <w:szCs w:val="28"/>
          <w:lang w:eastAsia="en-US"/>
        </w:rPr>
        <w:t xml:space="preserve"> МЧС России от 12.09.2012 N 541;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финансовые и материальные резервы;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документ об аттестации собственного АСФ(Н) организации или договор на обслуживание с АСФ(Н) других организаций, с учетом их дислокации;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лицензии, выданные федеральными органами исполнительной власти (для организаций);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перечень организаций согласно их отраслевой принадлежности, разрабатывающих Планы соответствующего уровня (для территориальных и функциональных подсистем РСЧС).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2. Рекомендуемые приложения: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алгоритмы (последовательность) принятия решений;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принципы взаимодействия со средствами массовой информации;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типовые формы приложений и отчетов;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рекомендуемые технологии сбора нефти и методика оценки ущерба;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схема организации мониторинга обстановки и окружающей среды с указанием мест хранения собранной нефти и способов ее утилизации;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перечень целевых и научно-технических программ;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план обеспечения постоянной готовности АСФ(Н) к борьбе с ЧС(Н);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документирование, учет затрат и отчетность.</w:t>
      </w:r>
    </w:p>
    <w:p w:rsidR="00A40317" w:rsidRPr="00912705" w:rsidRDefault="00A40317" w:rsidP="00A40317">
      <w:pPr>
        <w:pStyle w:val="af9"/>
        <w:ind w:left="6237"/>
        <w:rPr>
          <w:rFonts w:eastAsia="Calibri"/>
          <w:lang w:eastAsia="en-US"/>
        </w:rPr>
      </w:pPr>
      <w:bookmarkStart w:id="11" w:name="Par294"/>
      <w:bookmarkEnd w:id="11"/>
      <w:r>
        <w:rPr>
          <w:rFonts w:eastAsia="Calibri"/>
          <w:lang w:eastAsia="en-US"/>
        </w:rPr>
        <w:br w:type="page"/>
      </w:r>
      <w:r w:rsidRPr="00912705">
        <w:rPr>
          <w:rFonts w:eastAsia="Calibri"/>
          <w:lang w:eastAsia="en-US"/>
        </w:rPr>
        <w:t>Приложение N 2</w:t>
      </w:r>
    </w:p>
    <w:p w:rsidR="00A40317" w:rsidRPr="00912705" w:rsidRDefault="00A40317" w:rsidP="00A40317">
      <w:pPr>
        <w:pStyle w:val="af9"/>
        <w:ind w:left="6237"/>
        <w:rPr>
          <w:rFonts w:eastAsia="Calibri"/>
          <w:lang w:eastAsia="en-US"/>
        </w:rPr>
      </w:pPr>
      <w:r w:rsidRPr="00912705">
        <w:rPr>
          <w:rFonts w:eastAsia="Calibri"/>
          <w:lang w:eastAsia="en-US"/>
        </w:rPr>
        <w:t>к Правилам разработки</w:t>
      </w:r>
    </w:p>
    <w:p w:rsidR="00A40317" w:rsidRPr="00912705" w:rsidRDefault="00A40317" w:rsidP="00A40317">
      <w:pPr>
        <w:pStyle w:val="af9"/>
        <w:ind w:left="6237"/>
        <w:rPr>
          <w:rFonts w:eastAsia="Calibri"/>
          <w:lang w:eastAsia="en-US"/>
        </w:rPr>
      </w:pPr>
      <w:r w:rsidRPr="00912705">
        <w:rPr>
          <w:rFonts w:eastAsia="Calibri"/>
          <w:lang w:eastAsia="en-US"/>
        </w:rPr>
        <w:t>и согласования Планов по</w:t>
      </w:r>
    </w:p>
    <w:p w:rsidR="00A40317" w:rsidRPr="00912705" w:rsidRDefault="00A40317" w:rsidP="00A40317">
      <w:pPr>
        <w:pStyle w:val="af9"/>
        <w:ind w:left="6237"/>
        <w:rPr>
          <w:rFonts w:eastAsia="Calibri"/>
          <w:lang w:eastAsia="en-US"/>
        </w:rPr>
      </w:pPr>
      <w:r w:rsidRPr="00912705">
        <w:rPr>
          <w:rFonts w:eastAsia="Calibri"/>
          <w:lang w:eastAsia="en-US"/>
        </w:rPr>
        <w:t>предупреждению и ликвидации</w:t>
      </w:r>
    </w:p>
    <w:p w:rsidR="00A40317" w:rsidRPr="00912705" w:rsidRDefault="00A40317" w:rsidP="00A40317">
      <w:pPr>
        <w:pStyle w:val="af9"/>
        <w:ind w:left="6237"/>
        <w:rPr>
          <w:rFonts w:eastAsia="Calibri"/>
          <w:lang w:eastAsia="en-US"/>
        </w:rPr>
      </w:pPr>
      <w:r w:rsidRPr="00912705">
        <w:rPr>
          <w:rFonts w:eastAsia="Calibri"/>
          <w:lang w:eastAsia="en-US"/>
        </w:rPr>
        <w:t>аварийных разливов нефти</w:t>
      </w:r>
      <w:r w:rsidRPr="00781109">
        <w:rPr>
          <w:rFonts w:eastAsia="Calibri"/>
          <w:lang w:eastAsia="en-US"/>
        </w:rPr>
        <w:t xml:space="preserve"> </w:t>
      </w:r>
      <w:r w:rsidRPr="00912705">
        <w:rPr>
          <w:rFonts w:eastAsia="Calibri"/>
          <w:lang w:eastAsia="en-US"/>
        </w:rPr>
        <w:t>и</w:t>
      </w:r>
    </w:p>
    <w:p w:rsidR="00A40317" w:rsidRPr="00912705" w:rsidRDefault="00A40317" w:rsidP="00A40317">
      <w:pPr>
        <w:pStyle w:val="af9"/>
        <w:ind w:left="6237"/>
        <w:rPr>
          <w:rFonts w:eastAsia="Calibri"/>
          <w:lang w:eastAsia="en-US"/>
        </w:rPr>
      </w:pPr>
      <w:r w:rsidRPr="00912705">
        <w:rPr>
          <w:rFonts w:eastAsia="Calibri"/>
          <w:lang w:eastAsia="en-US"/>
        </w:rPr>
        <w:t>нефтепродуктов</w:t>
      </w:r>
      <w:r w:rsidRPr="00781109">
        <w:rPr>
          <w:rFonts w:eastAsia="Calibri"/>
          <w:lang w:eastAsia="en-US"/>
        </w:rPr>
        <w:t xml:space="preserve"> </w:t>
      </w:r>
      <w:r w:rsidRPr="00912705">
        <w:rPr>
          <w:rFonts w:eastAsia="Calibri"/>
          <w:lang w:eastAsia="en-US"/>
        </w:rPr>
        <w:t>на территории</w:t>
      </w:r>
    </w:p>
    <w:p w:rsidR="00A40317" w:rsidRDefault="00A40317" w:rsidP="00A40317">
      <w:pPr>
        <w:pStyle w:val="af9"/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Спасского муниципального района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КАЛЕНДАРНЫЙ ПЛАН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ОПЕРАТИВНЫХ МЕРОПРИЯТИЙ ОРГАНИЗАЦИИ ПРИ УГРОЗЕ</w:t>
      </w:r>
    </w:p>
    <w:p w:rsidR="00A40317" w:rsidRPr="0091270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И ВОЗНИКНОВЕНИИ ЧС(Н)</w:t>
      </w:r>
    </w:p>
    <w:p w:rsidR="00A40317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2705">
        <w:rPr>
          <w:rFonts w:eastAsia="Calibri"/>
          <w:sz w:val="28"/>
          <w:szCs w:val="28"/>
          <w:lang w:eastAsia="en-US"/>
        </w:rPr>
        <w:t>(ПРИМЕРНЫЙ)</w:t>
      </w:r>
    </w:p>
    <w:p w:rsidR="00A40317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260"/>
        <w:gridCol w:w="260"/>
        <w:gridCol w:w="260"/>
        <w:gridCol w:w="260"/>
        <w:gridCol w:w="260"/>
        <w:gridCol w:w="260"/>
        <w:gridCol w:w="236"/>
        <w:gridCol w:w="236"/>
        <w:gridCol w:w="236"/>
        <w:gridCol w:w="236"/>
        <w:gridCol w:w="236"/>
        <w:gridCol w:w="236"/>
        <w:gridCol w:w="236"/>
        <w:gridCol w:w="474"/>
        <w:gridCol w:w="425"/>
        <w:gridCol w:w="1559"/>
      </w:tblGrid>
      <w:tr w:rsidR="00A40317" w:rsidRPr="00CB1597" w:rsidTr="008363BC">
        <w:trPr>
          <w:trHeight w:val="92"/>
        </w:trPr>
        <w:tc>
          <w:tcPr>
            <w:tcW w:w="851" w:type="dxa"/>
            <w:vMerge w:val="restart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№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Содержание выполняемых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4111" w:type="dxa"/>
            <w:gridSpan w:val="15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t xml:space="preserve">Время проведения мероприятий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Исполнители</w:t>
            </w: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минуты                </w:t>
            </w:r>
          </w:p>
        </w:tc>
        <w:tc>
          <w:tcPr>
            <w:tcW w:w="1652" w:type="dxa"/>
            <w:gridSpan w:val="7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сутки</w:t>
            </w:r>
          </w:p>
        </w:tc>
        <w:tc>
          <w:tcPr>
            <w:tcW w:w="1559" w:type="dxa"/>
            <w:vMerge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10490" w:type="dxa"/>
            <w:gridSpan w:val="19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1. При угрозе возникновения чрезвычайных ситуаций</w:t>
            </w: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Доведение информации до   органов, специально уполномоченных   решать   задачи    гражданской     обороны, задачи   по    предупреждению и ликвидации </w:t>
            </w:r>
            <w:proofErr w:type="gramStart"/>
            <w:r w:rsidRPr="00CB1597">
              <w:rPr>
                <w:rFonts w:eastAsia="Calibri"/>
                <w:lang w:eastAsia="en-US"/>
              </w:rPr>
              <w:t>чрезвычайных  ситуаций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, органов управления МЧС  России   и руководителей    организаций    об угрозе возникновения ЧС(Н).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25 мин.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Организация мониторинга </w:t>
            </w:r>
            <w:proofErr w:type="gramStart"/>
            <w:r w:rsidRPr="00CB1597">
              <w:rPr>
                <w:rFonts w:eastAsia="Calibri"/>
                <w:lang w:eastAsia="en-US"/>
              </w:rPr>
              <w:t>и  прогнозирование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     обстановки, определение первоочередных мер  по предупреждению и ликвидации ЧС(Н).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Оповещение </w:t>
            </w:r>
            <w:proofErr w:type="gramStart"/>
            <w:r w:rsidRPr="00CB1597">
              <w:rPr>
                <w:rFonts w:eastAsia="Calibri"/>
                <w:lang w:eastAsia="en-US"/>
              </w:rPr>
              <w:t>и  проверка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сил и средств постоянной готовности к действиям  по   предупреждению  и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ликвидации ЧС(Н):     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оперативной группы; АСФ; специальной инженерной техники и оборудования.   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Определение необходимого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количества специальной техники   и средств, а также   средств их доставки.       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Загрузка специальной техники и средств в транспортные средства их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доставки.       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2 часа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Подготовка      к применению резервных резервуаров и емкостей.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постоянно  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Контроль </w:t>
            </w:r>
            <w:proofErr w:type="gramStart"/>
            <w:r w:rsidRPr="00CB1597">
              <w:rPr>
                <w:rFonts w:eastAsia="Calibri"/>
                <w:lang w:eastAsia="en-US"/>
              </w:rPr>
              <w:t>за  состоянием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производственно-ливневой          канализации и  очистных сооружений.     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Председатель КЧС</w:t>
            </w: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B1597">
              <w:rPr>
                <w:rFonts w:eastAsia="Calibri"/>
                <w:lang w:eastAsia="en-US"/>
              </w:rPr>
              <w:t>Подготовка  к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выдаче    средств индивидуальной защиты.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2 часа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Подготовка   </w:t>
            </w:r>
            <w:proofErr w:type="gramStart"/>
            <w:r w:rsidRPr="00CB1597">
              <w:rPr>
                <w:rFonts w:eastAsia="Calibri"/>
                <w:lang w:eastAsia="en-US"/>
              </w:rPr>
              <w:t>автотранспорта  и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расчетов по обеспечению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эвакуационных мероприятий из зоны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возможной ЧС(Н).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5 часов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10490" w:type="dxa"/>
            <w:gridSpan w:val="19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2. При возникновении ЧС(Н)                                     </w:t>
            </w: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Оповещение и сбор   руководящего состава и членов КЧС.     Прибытие рабочей группы КЧС:   в  рабочее время - мин.;  в нерабочее - час.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Доведение      обстановки      и постановка задач   на   ликвидацию ЧС(Н).          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30 мин.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Организация круглосуточного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дежурства руководящего состава.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Выезд оперативной группы КЧС в зону ЧС и организация работ по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координации действий.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Организация охраны зоны   ЧС(Н), обеспечение    </w:t>
            </w:r>
            <w:proofErr w:type="gramStart"/>
            <w:r w:rsidRPr="00CB1597">
              <w:rPr>
                <w:rFonts w:eastAsia="Calibri"/>
                <w:lang w:eastAsia="en-US"/>
              </w:rPr>
              <w:t>доставки  АСФ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,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специальной техники и средств.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Организация комендантской службы и регулирование </w:t>
            </w:r>
            <w:proofErr w:type="gramStart"/>
            <w:r w:rsidRPr="00CB1597">
              <w:rPr>
                <w:rFonts w:eastAsia="Calibri"/>
                <w:lang w:eastAsia="en-US"/>
              </w:rPr>
              <w:t>движения  в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зоне ЧС(Н), на маршрутах эвакуации и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пунктах временного    размещения эвакуированного населения.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Организация   ликвидации   ЧС(Н) соответствующего уровня силами и средствами: штатных АСФ;        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  специализированных АСФ;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  штатных   пожарных   </w:t>
            </w:r>
            <w:proofErr w:type="gramStart"/>
            <w:r w:rsidRPr="00CB1597">
              <w:rPr>
                <w:rFonts w:eastAsia="Calibri"/>
                <w:lang w:eastAsia="en-US"/>
              </w:rPr>
              <w:t>частей  и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команд </w:t>
            </w:r>
            <w:proofErr w:type="spellStart"/>
            <w:r w:rsidRPr="00CB1597">
              <w:rPr>
                <w:rFonts w:eastAsia="Calibri"/>
                <w:lang w:eastAsia="en-US"/>
              </w:rPr>
              <w:t>рганизации</w:t>
            </w:r>
            <w:proofErr w:type="spellEnd"/>
            <w:r w:rsidRPr="00CB1597">
              <w:rPr>
                <w:rFonts w:eastAsia="Calibri"/>
                <w:lang w:eastAsia="en-US"/>
              </w:rPr>
              <w:t>, а также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B1597">
              <w:rPr>
                <w:rFonts w:eastAsia="Calibri"/>
                <w:lang w:eastAsia="en-US"/>
              </w:rPr>
              <w:t>применение:  пожарных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автомашин;  передвижных      автозаправочных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станций; аварийно-ремонтной службы по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сетям нефтепровода.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Выполнение специальных  работ по ликвидации ЧС(Н):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B1597">
              <w:rPr>
                <w:rFonts w:eastAsia="Calibri"/>
                <w:lang w:eastAsia="en-US"/>
              </w:rPr>
              <w:t>а)  на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          магистральном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(</w:t>
            </w:r>
            <w:proofErr w:type="spellStart"/>
            <w:r w:rsidRPr="00CB1597">
              <w:rPr>
                <w:rFonts w:eastAsia="Calibri"/>
                <w:lang w:eastAsia="en-US"/>
              </w:rPr>
              <w:t>внутрипромысловом</w:t>
            </w:r>
            <w:proofErr w:type="spellEnd"/>
            <w:r w:rsidRPr="00CB1597">
              <w:rPr>
                <w:rFonts w:eastAsia="Calibri"/>
                <w:lang w:eastAsia="en-US"/>
              </w:rPr>
              <w:t>) нефтепроводе и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продуктопроводах:     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отключение поврежденного участка трубопровода        </w:t>
            </w:r>
            <w:proofErr w:type="gramStart"/>
            <w:r w:rsidRPr="00CB1597">
              <w:rPr>
                <w:rFonts w:eastAsia="Calibri"/>
                <w:lang w:eastAsia="en-US"/>
              </w:rPr>
              <w:t xml:space="preserve">   (</w:t>
            </w:r>
            <w:proofErr w:type="gramEnd"/>
            <w:r w:rsidRPr="00CB1597">
              <w:rPr>
                <w:rFonts w:eastAsia="Calibri"/>
                <w:lang w:eastAsia="en-US"/>
              </w:rPr>
              <w:t>выполнение мероприятий    по безаварийной остановке скважин кустов); сбор  и   доставка специальной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техники </w:t>
            </w:r>
            <w:proofErr w:type="gramStart"/>
            <w:r w:rsidRPr="00CB1597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в   зону ЧС(Н); подготовка ремонтной площадки,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расстановка </w:t>
            </w:r>
            <w:proofErr w:type="gramStart"/>
            <w:r w:rsidRPr="00CB1597">
              <w:rPr>
                <w:rFonts w:eastAsia="Calibri"/>
                <w:lang w:eastAsia="en-US"/>
              </w:rPr>
              <w:t xml:space="preserve">техники,   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обеспечение безопасности соседних коммуникаций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и объектов; </w:t>
            </w:r>
            <w:proofErr w:type="spellStart"/>
            <w:proofErr w:type="gramStart"/>
            <w:r w:rsidRPr="00CB1597">
              <w:rPr>
                <w:rFonts w:eastAsia="Calibri"/>
                <w:lang w:eastAsia="en-US"/>
              </w:rPr>
              <w:t>обваловка</w:t>
            </w:r>
            <w:proofErr w:type="spellEnd"/>
            <w:r w:rsidRPr="00CB1597">
              <w:rPr>
                <w:rFonts w:eastAsia="Calibri"/>
                <w:lang w:eastAsia="en-US"/>
              </w:rPr>
              <w:t xml:space="preserve">  места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аварии, оборудование   дамб, применение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специальных средств   локализации </w:t>
            </w:r>
            <w:proofErr w:type="spellStart"/>
            <w:r w:rsidRPr="00CB1597">
              <w:rPr>
                <w:rFonts w:eastAsia="Calibri"/>
                <w:lang w:eastAsia="en-US"/>
              </w:rPr>
              <w:t>нефтеразлива</w:t>
            </w:r>
            <w:proofErr w:type="spellEnd"/>
            <w:r w:rsidRPr="00CB1597">
              <w:rPr>
                <w:rFonts w:eastAsia="Calibri"/>
                <w:lang w:eastAsia="en-US"/>
              </w:rPr>
              <w:t xml:space="preserve">        </w:t>
            </w:r>
            <w:proofErr w:type="gramStart"/>
            <w:r w:rsidRPr="00CB1597">
              <w:rPr>
                <w:rFonts w:eastAsia="Calibri"/>
                <w:lang w:eastAsia="en-US"/>
              </w:rPr>
              <w:t xml:space="preserve">   (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сорбентов диспергентов др.): врезка отводов и вантузов в ремонтируемый    и параллельный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нефтепроводы, </w:t>
            </w:r>
            <w:proofErr w:type="gramStart"/>
            <w:r w:rsidRPr="00CB1597">
              <w:rPr>
                <w:rFonts w:eastAsia="Calibri"/>
                <w:lang w:eastAsia="en-US"/>
              </w:rPr>
              <w:t>обвязка  передвижных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насосных агрегатов ПНА;  опорожнение аварийного   участка нефтепровода (при длине менее 5 км);                  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вскрытие нефтепровода и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разработка ремонтного   котлована при длине дефектного участка менее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15 м; герметизация             полости трубопровода;         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размагничивание стыкуемых торцов труб перед сваркой; сварка стыков; дефектоскопия </w:t>
            </w:r>
            <w:proofErr w:type="spellStart"/>
            <w:r w:rsidRPr="00CB1597">
              <w:rPr>
                <w:rFonts w:eastAsia="Calibri"/>
                <w:lang w:eastAsia="en-US"/>
              </w:rPr>
              <w:t>двухсварных</w:t>
            </w:r>
            <w:proofErr w:type="spellEnd"/>
            <w:r w:rsidRPr="00CB1597">
              <w:rPr>
                <w:rFonts w:eastAsia="Calibri"/>
                <w:lang w:eastAsia="en-US"/>
              </w:rPr>
              <w:t xml:space="preserve"> швов;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б) на нефтебазах:     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  меры </w:t>
            </w:r>
            <w:proofErr w:type="gramStart"/>
            <w:r w:rsidRPr="00CB1597">
              <w:rPr>
                <w:rFonts w:eastAsia="Calibri"/>
                <w:lang w:eastAsia="en-US"/>
              </w:rPr>
              <w:t>по  прекращению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истечения нефти; слив остатков нефти в резервные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резервуары; сбор остатков нефти </w:t>
            </w:r>
            <w:proofErr w:type="gramStart"/>
            <w:r w:rsidRPr="00CB1597">
              <w:rPr>
                <w:rFonts w:eastAsia="Calibri"/>
                <w:lang w:eastAsia="en-US"/>
              </w:rPr>
              <w:t>с  почвы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с помощью специальных машин; обработка площади   </w:t>
            </w:r>
            <w:proofErr w:type="spellStart"/>
            <w:r w:rsidRPr="00CB1597">
              <w:rPr>
                <w:rFonts w:eastAsia="Calibri"/>
                <w:lang w:eastAsia="en-US"/>
              </w:rPr>
              <w:t>нефтеразлива</w:t>
            </w:r>
            <w:proofErr w:type="spellEnd"/>
            <w:r w:rsidRPr="00CB1597">
              <w:rPr>
                <w:rFonts w:eastAsia="Calibri"/>
                <w:lang w:eastAsia="en-US"/>
              </w:rPr>
              <w:t xml:space="preserve"> специальными средствами; вывоз и переработка загрязненного грунта; ремонт поврежденного резервуара;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противопожарное      обеспечение ремонтно-восстановительных работ;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доклад КЧС о проделанной работе;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в) при    перевозке    нефти     и нефтепродуктов       автомобильным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транспортом: меры по ликвидации прекращения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истечения нефти и нефтепродуктов; обработка площади </w:t>
            </w:r>
            <w:proofErr w:type="spellStart"/>
            <w:r w:rsidRPr="00CB1597">
              <w:rPr>
                <w:rFonts w:eastAsia="Calibri"/>
                <w:lang w:eastAsia="en-US"/>
              </w:rPr>
              <w:t>нефтеразлива</w:t>
            </w:r>
            <w:proofErr w:type="spellEnd"/>
            <w:r w:rsidRPr="00CB1597">
              <w:rPr>
                <w:rFonts w:eastAsia="Calibri"/>
                <w:lang w:eastAsia="en-US"/>
              </w:rPr>
              <w:t xml:space="preserve"> и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автотранспорта специальными средствами в   целях недопущения возгорания и локализации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CB1597">
              <w:rPr>
                <w:rFonts w:eastAsia="Calibri"/>
                <w:lang w:eastAsia="en-US"/>
              </w:rPr>
              <w:t>нефтеразлива</w:t>
            </w:r>
            <w:proofErr w:type="spellEnd"/>
            <w:r w:rsidRPr="00CB1597">
              <w:rPr>
                <w:rFonts w:eastAsia="Calibri"/>
                <w:lang w:eastAsia="en-US"/>
              </w:rPr>
              <w:t xml:space="preserve">; </w:t>
            </w:r>
            <w:proofErr w:type="gramStart"/>
            <w:r w:rsidRPr="00CB1597">
              <w:rPr>
                <w:rFonts w:eastAsia="Calibri"/>
                <w:lang w:eastAsia="en-US"/>
              </w:rPr>
              <w:t>сбор  и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удаление нефти и нефтепродуктов;       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эвакуация поврежденного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B1597">
              <w:rPr>
                <w:rFonts w:eastAsia="Calibri"/>
                <w:lang w:eastAsia="en-US"/>
              </w:rPr>
              <w:t>автотранспорта:  доклад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КЧС о проделанной работе.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Донесение о проделанной </w:t>
            </w:r>
            <w:proofErr w:type="gramStart"/>
            <w:r w:rsidRPr="00CB1597">
              <w:rPr>
                <w:rFonts w:eastAsia="Calibri"/>
                <w:lang w:eastAsia="en-US"/>
              </w:rPr>
              <w:t>работе  по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ликвидации ЧС(Н),  задействованных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силах и средствах.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с 2.00 постоянно</w:t>
            </w: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10490" w:type="dxa"/>
            <w:gridSpan w:val="19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                            3. Обеспечение мероприятий по ликвидации ЧС(Н)                          </w:t>
            </w: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Обеспечение эвакуационных мероприятий: оповещение рабочих и </w:t>
            </w:r>
            <w:proofErr w:type="gramStart"/>
            <w:r w:rsidRPr="00CB1597">
              <w:rPr>
                <w:rFonts w:eastAsia="Calibri"/>
                <w:lang w:eastAsia="en-US"/>
              </w:rPr>
              <w:t>служащих  о</w:t>
            </w:r>
            <w:proofErr w:type="gramEnd"/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начале   и   порядке    проведения эвакуации из зоны ЧС; обеспечение      организованного вывода эвакуируемого </w:t>
            </w:r>
            <w:proofErr w:type="gramStart"/>
            <w:r w:rsidRPr="00CB1597">
              <w:rPr>
                <w:rFonts w:eastAsia="Calibri"/>
                <w:lang w:eastAsia="en-US"/>
              </w:rPr>
              <w:t>населения  из</w:t>
            </w:r>
            <w:proofErr w:type="gramEnd"/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зоны ЧС; обеспечение       организованной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посадки </w:t>
            </w:r>
            <w:proofErr w:type="gramStart"/>
            <w:r w:rsidRPr="00CB1597">
              <w:rPr>
                <w:rFonts w:eastAsia="Calibri"/>
                <w:lang w:eastAsia="en-US"/>
              </w:rPr>
              <w:t>в  транспортные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средства эвакуируемого населения; обеспечение            перевозки эвакуируемого населения к местам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временного размещения;            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жизнеобеспечение   эвакуируемого </w:t>
            </w:r>
            <w:proofErr w:type="gramStart"/>
            <w:r w:rsidRPr="00CB1597">
              <w:rPr>
                <w:rFonts w:eastAsia="Calibri"/>
                <w:lang w:eastAsia="en-US"/>
              </w:rPr>
              <w:t>населения  в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   местах временного размещения.     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Развертывание сети СНЛК и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>формирований функциональных звеньев     РСЧС медицинских</w:t>
            </w:r>
          </w:p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1597">
              <w:rPr>
                <w:rFonts w:eastAsia="Calibri"/>
                <w:lang w:eastAsia="en-US"/>
              </w:rPr>
              <w:t>учреждений:сан</w:t>
            </w:r>
            <w:proofErr w:type="spellEnd"/>
            <w:proofErr w:type="gramEnd"/>
            <w:r w:rsidRPr="00CB1597">
              <w:rPr>
                <w:rFonts w:eastAsia="Calibri"/>
                <w:lang w:eastAsia="en-US"/>
              </w:rPr>
              <w:t xml:space="preserve">. постов, дружин; бригад скорой помощи.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Организация питания и   снабжения, для чего развернуть: ППП; ППВС.                         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0317" w:rsidRPr="00CB1597" w:rsidTr="008363BC">
        <w:trPr>
          <w:trHeight w:val="90"/>
        </w:trPr>
        <w:tc>
          <w:tcPr>
            <w:tcW w:w="851" w:type="dxa"/>
            <w:shd w:val="clear" w:color="auto" w:fill="auto"/>
          </w:tcPr>
          <w:p w:rsidR="00A40317" w:rsidRPr="00CB1597" w:rsidRDefault="00A40317" w:rsidP="00A403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1597">
              <w:rPr>
                <w:rFonts w:eastAsia="Calibri"/>
                <w:lang w:eastAsia="en-US"/>
              </w:rPr>
              <w:t xml:space="preserve">Начало работ по </w:t>
            </w:r>
            <w:proofErr w:type="gramStart"/>
            <w:r w:rsidRPr="00CB1597">
              <w:rPr>
                <w:rFonts w:eastAsia="Calibri"/>
                <w:lang w:eastAsia="en-US"/>
              </w:rPr>
              <w:t>ликвидации  ЧС</w:t>
            </w:r>
            <w:proofErr w:type="gramEnd"/>
            <w:r w:rsidRPr="00CB1597">
              <w:rPr>
                <w:rFonts w:eastAsia="Calibri"/>
                <w:lang w:eastAsia="en-US"/>
              </w:rPr>
              <w:t xml:space="preserve">(Н), при необходимости в 2 - 3 смены.  </w:t>
            </w:r>
          </w:p>
        </w:tc>
        <w:tc>
          <w:tcPr>
            <w:tcW w:w="127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40317" w:rsidRPr="00CB1597" w:rsidRDefault="00A40317" w:rsidP="00836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0317" w:rsidRPr="006E28D5" w:rsidRDefault="00A40317" w:rsidP="00A4031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7420" w:rsidRPr="00912705" w:rsidRDefault="00697420" w:rsidP="006974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94F18" w:rsidRPr="000662ED" w:rsidRDefault="00E94F18" w:rsidP="00697420">
      <w:pPr>
        <w:pStyle w:val="ConsPlusTitle"/>
        <w:widowControl/>
        <w:jc w:val="center"/>
        <w:rPr>
          <w:sz w:val="28"/>
          <w:szCs w:val="28"/>
        </w:rPr>
      </w:pPr>
    </w:p>
    <w:sectPr w:rsidR="00E94F18" w:rsidRPr="000662ED" w:rsidSect="008258B9">
      <w:pgSz w:w="11906" w:h="16838"/>
      <w:pgMar w:top="426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946C70"/>
    <w:multiLevelType w:val="hybridMultilevel"/>
    <w:tmpl w:val="1B4A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AE14CE"/>
    <w:multiLevelType w:val="hybridMultilevel"/>
    <w:tmpl w:val="7772B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5563B3A"/>
    <w:multiLevelType w:val="hybridMultilevel"/>
    <w:tmpl w:val="CCE627FC"/>
    <w:lvl w:ilvl="0" w:tplc="005AC17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54B80"/>
    <w:multiLevelType w:val="hybridMultilevel"/>
    <w:tmpl w:val="7EE0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04329A"/>
    <w:multiLevelType w:val="hybridMultilevel"/>
    <w:tmpl w:val="1B4A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880663"/>
    <w:multiLevelType w:val="multilevel"/>
    <w:tmpl w:val="680C17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8F0086"/>
    <w:multiLevelType w:val="hybridMultilevel"/>
    <w:tmpl w:val="9E4AF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010C4"/>
    <w:multiLevelType w:val="hybridMultilevel"/>
    <w:tmpl w:val="1B4A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32EC0"/>
    <w:multiLevelType w:val="hybridMultilevel"/>
    <w:tmpl w:val="158A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778D"/>
    <w:multiLevelType w:val="hybridMultilevel"/>
    <w:tmpl w:val="5A1080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23598E"/>
    <w:multiLevelType w:val="hybridMultilevel"/>
    <w:tmpl w:val="E42044EE"/>
    <w:lvl w:ilvl="0" w:tplc="EE969490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2" w15:restartNumberingAfterBreak="0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145F2B"/>
    <w:multiLevelType w:val="hybridMultilevel"/>
    <w:tmpl w:val="E37A7DCA"/>
    <w:lvl w:ilvl="0" w:tplc="CD06EB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C3005"/>
    <w:multiLevelType w:val="hybridMultilevel"/>
    <w:tmpl w:val="F0DA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28" w15:restartNumberingAfterBreak="0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8"/>
  </w:num>
  <w:num w:numId="5">
    <w:abstractNumId w:val="26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20"/>
  </w:num>
  <w:num w:numId="17">
    <w:abstractNumId w:val="32"/>
  </w:num>
  <w:num w:numId="18">
    <w:abstractNumId w:val="31"/>
  </w:num>
  <w:num w:numId="19">
    <w:abstractNumId w:val="4"/>
  </w:num>
  <w:num w:numId="20">
    <w:abstractNumId w:val="27"/>
  </w:num>
  <w:num w:numId="21">
    <w:abstractNumId w:val="7"/>
  </w:num>
  <w:num w:numId="22">
    <w:abstractNumId w:val="21"/>
  </w:num>
  <w:num w:numId="23">
    <w:abstractNumId w:val="33"/>
  </w:num>
  <w:num w:numId="24">
    <w:abstractNumId w:val="24"/>
  </w:num>
  <w:num w:numId="25">
    <w:abstractNumId w:val="15"/>
  </w:num>
  <w:num w:numId="26">
    <w:abstractNumId w:val="18"/>
  </w:num>
  <w:num w:numId="27">
    <w:abstractNumId w:val="6"/>
  </w:num>
  <w:num w:numId="28">
    <w:abstractNumId w:val="3"/>
  </w:num>
  <w:num w:numId="29">
    <w:abstractNumId w:val="17"/>
  </w:num>
  <w:num w:numId="30">
    <w:abstractNumId w:val="12"/>
  </w:num>
  <w:num w:numId="31">
    <w:abstractNumId w:val="23"/>
  </w:num>
  <w:num w:numId="32">
    <w:abstractNumId w:val="10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F"/>
    <w:rsid w:val="000034B6"/>
    <w:rsid w:val="000662ED"/>
    <w:rsid w:val="000B2BB6"/>
    <w:rsid w:val="000C219C"/>
    <w:rsid w:val="000C4C81"/>
    <w:rsid w:val="000C5776"/>
    <w:rsid w:val="000E3BA3"/>
    <w:rsid w:val="000E47EB"/>
    <w:rsid w:val="0010543C"/>
    <w:rsid w:val="00132134"/>
    <w:rsid w:val="001402D5"/>
    <w:rsid w:val="001423CC"/>
    <w:rsid w:val="00145574"/>
    <w:rsid w:val="00155FD9"/>
    <w:rsid w:val="00181EE2"/>
    <w:rsid w:val="00190B6F"/>
    <w:rsid w:val="00192CE0"/>
    <w:rsid w:val="00211DE3"/>
    <w:rsid w:val="002854F2"/>
    <w:rsid w:val="002918A3"/>
    <w:rsid w:val="0029413F"/>
    <w:rsid w:val="002C017D"/>
    <w:rsid w:val="002E6886"/>
    <w:rsid w:val="0034699C"/>
    <w:rsid w:val="003522D7"/>
    <w:rsid w:val="00354EB5"/>
    <w:rsid w:val="0038411B"/>
    <w:rsid w:val="003865BD"/>
    <w:rsid w:val="003970B1"/>
    <w:rsid w:val="003B5A7D"/>
    <w:rsid w:val="003D288B"/>
    <w:rsid w:val="003D7405"/>
    <w:rsid w:val="003F079D"/>
    <w:rsid w:val="00407ECC"/>
    <w:rsid w:val="004121DE"/>
    <w:rsid w:val="004179A0"/>
    <w:rsid w:val="00430A33"/>
    <w:rsid w:val="00430E6C"/>
    <w:rsid w:val="004543C4"/>
    <w:rsid w:val="00462DE3"/>
    <w:rsid w:val="004639C6"/>
    <w:rsid w:val="00467E30"/>
    <w:rsid w:val="004B13CC"/>
    <w:rsid w:val="004D7D71"/>
    <w:rsid w:val="00516630"/>
    <w:rsid w:val="00525D39"/>
    <w:rsid w:val="005F5910"/>
    <w:rsid w:val="00607072"/>
    <w:rsid w:val="00682CDC"/>
    <w:rsid w:val="0068547D"/>
    <w:rsid w:val="00697420"/>
    <w:rsid w:val="006A120E"/>
    <w:rsid w:val="00727050"/>
    <w:rsid w:val="00763271"/>
    <w:rsid w:val="00763CAD"/>
    <w:rsid w:val="00765365"/>
    <w:rsid w:val="0077484D"/>
    <w:rsid w:val="00785FDF"/>
    <w:rsid w:val="007A3D49"/>
    <w:rsid w:val="007A7C47"/>
    <w:rsid w:val="007B1EE8"/>
    <w:rsid w:val="008063AD"/>
    <w:rsid w:val="00811234"/>
    <w:rsid w:val="008258B9"/>
    <w:rsid w:val="00832597"/>
    <w:rsid w:val="0085615C"/>
    <w:rsid w:val="00867241"/>
    <w:rsid w:val="008B6274"/>
    <w:rsid w:val="009012EA"/>
    <w:rsid w:val="00925140"/>
    <w:rsid w:val="0092535C"/>
    <w:rsid w:val="0093617C"/>
    <w:rsid w:val="00940050"/>
    <w:rsid w:val="009676EA"/>
    <w:rsid w:val="009861A2"/>
    <w:rsid w:val="00990C3D"/>
    <w:rsid w:val="009A7252"/>
    <w:rsid w:val="009F45FC"/>
    <w:rsid w:val="00A11AB5"/>
    <w:rsid w:val="00A40317"/>
    <w:rsid w:val="00AB6164"/>
    <w:rsid w:val="00AC7737"/>
    <w:rsid w:val="00AD5AC6"/>
    <w:rsid w:val="00AF13CE"/>
    <w:rsid w:val="00B03367"/>
    <w:rsid w:val="00B07EDD"/>
    <w:rsid w:val="00B22080"/>
    <w:rsid w:val="00B2695B"/>
    <w:rsid w:val="00B36133"/>
    <w:rsid w:val="00B37B75"/>
    <w:rsid w:val="00B57625"/>
    <w:rsid w:val="00BB1BE2"/>
    <w:rsid w:val="00BF3EAE"/>
    <w:rsid w:val="00C32CCF"/>
    <w:rsid w:val="00C34E42"/>
    <w:rsid w:val="00CA458F"/>
    <w:rsid w:val="00CC0200"/>
    <w:rsid w:val="00CD46D3"/>
    <w:rsid w:val="00CE146D"/>
    <w:rsid w:val="00CE4B0C"/>
    <w:rsid w:val="00CF1078"/>
    <w:rsid w:val="00D01CDF"/>
    <w:rsid w:val="00D11815"/>
    <w:rsid w:val="00D1202F"/>
    <w:rsid w:val="00D564ED"/>
    <w:rsid w:val="00D643BF"/>
    <w:rsid w:val="00D87320"/>
    <w:rsid w:val="00DD226E"/>
    <w:rsid w:val="00DE4B4A"/>
    <w:rsid w:val="00E12B2F"/>
    <w:rsid w:val="00E36E8C"/>
    <w:rsid w:val="00E42A96"/>
    <w:rsid w:val="00E62104"/>
    <w:rsid w:val="00E93CCB"/>
    <w:rsid w:val="00E94F18"/>
    <w:rsid w:val="00EB59F8"/>
    <w:rsid w:val="00EC29B3"/>
    <w:rsid w:val="00EE0918"/>
    <w:rsid w:val="00EF354F"/>
    <w:rsid w:val="00EF4AB8"/>
    <w:rsid w:val="00F02AAA"/>
    <w:rsid w:val="00F20039"/>
    <w:rsid w:val="00F20FC5"/>
    <w:rsid w:val="00F42BDD"/>
    <w:rsid w:val="00F45A95"/>
    <w:rsid w:val="00F50E3A"/>
    <w:rsid w:val="00F84100"/>
    <w:rsid w:val="00FB4380"/>
    <w:rsid w:val="00FB70AE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166D"/>
  <w15:docId w15:val="{F06C6033-9CAB-42A9-9779-C3A0F1F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2CCF"/>
    <w:pPr>
      <w:keepNext/>
      <w:jc w:val="center"/>
      <w:outlineLvl w:val="0"/>
    </w:pPr>
    <w:rPr>
      <w:caps/>
      <w:noProof/>
      <w:color w:val="008000"/>
      <w:sz w:val="26"/>
    </w:rPr>
  </w:style>
  <w:style w:type="paragraph" w:styleId="2">
    <w:name w:val="heading 2"/>
    <w:basedOn w:val="a"/>
    <w:next w:val="a"/>
    <w:link w:val="20"/>
    <w:qFormat/>
    <w:rsid w:val="00C32CCF"/>
    <w:pPr>
      <w:keepNext/>
      <w:ind w:left="317"/>
      <w:jc w:val="center"/>
      <w:outlineLvl w:val="1"/>
    </w:pPr>
    <w:rPr>
      <w:caps/>
      <w:noProof/>
      <w:color w:val="008000"/>
      <w:sz w:val="26"/>
    </w:rPr>
  </w:style>
  <w:style w:type="paragraph" w:styleId="3">
    <w:name w:val="heading 3"/>
    <w:basedOn w:val="a"/>
    <w:next w:val="a"/>
    <w:link w:val="30"/>
    <w:uiPriority w:val="99"/>
    <w:qFormat/>
    <w:rsid w:val="00CA458F"/>
    <w:pPr>
      <w:keepNext/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458F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C32CCF"/>
    <w:pPr>
      <w:keepNext/>
      <w:ind w:left="317"/>
      <w:jc w:val="center"/>
      <w:outlineLvl w:val="4"/>
    </w:pPr>
    <w:rPr>
      <w:rFonts w:ascii="T_Times NR" w:hAnsi="T_Times NR"/>
      <w:caps/>
      <w:noProof/>
      <w:color w:val="008000"/>
      <w:sz w:val="24"/>
      <w:szCs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CA458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CCF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CCF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CCF"/>
    <w:rPr>
      <w:rFonts w:ascii="T_Times NR" w:eastAsia="Times New Roman" w:hAnsi="T_Times NR" w:cs="Times New Roman"/>
      <w:caps/>
      <w:noProof/>
      <w:color w:val="008000"/>
      <w:sz w:val="24"/>
      <w:szCs w:val="24"/>
      <w:lang w:val="be-BY" w:eastAsia="ru-RU"/>
    </w:rPr>
  </w:style>
  <w:style w:type="paragraph" w:styleId="21">
    <w:name w:val="Body Text 2"/>
    <w:basedOn w:val="a"/>
    <w:link w:val="22"/>
    <w:uiPriority w:val="99"/>
    <w:rsid w:val="00C32C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2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C3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E47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4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E47EB"/>
    <w:pPr>
      <w:ind w:left="720"/>
      <w:contextualSpacing/>
    </w:pPr>
  </w:style>
  <w:style w:type="paragraph" w:customStyle="1" w:styleId="FORMATTEXT">
    <w:name w:val=".FORMATTEXT"/>
    <w:uiPriority w:val="99"/>
    <w:rsid w:val="004B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B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4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43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CA4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4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A45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A4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A45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45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45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45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458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58F"/>
  </w:style>
  <w:style w:type="paragraph" w:styleId="ab">
    <w:name w:val="Title"/>
    <w:basedOn w:val="a"/>
    <w:link w:val="ac"/>
    <w:uiPriority w:val="99"/>
    <w:qFormat/>
    <w:rsid w:val="00CA458F"/>
    <w:pPr>
      <w:jc w:val="center"/>
    </w:pPr>
    <w:rPr>
      <w:b/>
      <w:sz w:val="28"/>
      <w:szCs w:val="24"/>
    </w:rPr>
  </w:style>
  <w:style w:type="character" w:customStyle="1" w:styleId="ac">
    <w:name w:val="Заголовок Знак"/>
    <w:basedOn w:val="a0"/>
    <w:link w:val="ab"/>
    <w:uiPriority w:val="99"/>
    <w:rsid w:val="00CA45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rsid w:val="00CA458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A4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CA458F"/>
    <w:rPr>
      <w:rFonts w:cs="Times New Roman"/>
    </w:rPr>
  </w:style>
  <w:style w:type="paragraph" w:styleId="af0">
    <w:name w:val="footer"/>
    <w:basedOn w:val="a"/>
    <w:link w:val="af1"/>
    <w:uiPriority w:val="99"/>
    <w:rsid w:val="00CA45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A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CA458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A45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99"/>
    <w:rsid w:val="00C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CA458F"/>
    <w:rPr>
      <w:rFonts w:cs="Times New Roman"/>
      <w:color w:val="008000"/>
      <w:sz w:val="22"/>
      <w:szCs w:val="22"/>
    </w:rPr>
  </w:style>
  <w:style w:type="paragraph" w:styleId="af5">
    <w:name w:val="Plain Text"/>
    <w:basedOn w:val="a"/>
    <w:link w:val="af6"/>
    <w:uiPriority w:val="99"/>
    <w:rsid w:val="00CA458F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CA45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semiHidden/>
    <w:rsid w:val="00CA458F"/>
    <w:rPr>
      <w:rFonts w:cs="Times New Roman"/>
      <w:vertAlign w:val="superscript"/>
    </w:rPr>
  </w:style>
  <w:style w:type="paragraph" w:styleId="af8">
    <w:name w:val="Normal (Web)"/>
    <w:basedOn w:val="a"/>
    <w:uiPriority w:val="99"/>
    <w:semiHidden/>
    <w:unhideWhenUsed/>
    <w:rsid w:val="00CA458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C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6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1F95104E4BC85C46E14A0D021636AD7CEC2C9D9FA74DB78EDAB447D0D1537CC69968FF3071B553Z5L0M" TargetMode="External"/><Relationship Id="rId18" Type="http://schemas.openxmlformats.org/officeDocument/2006/relationships/hyperlink" Target="consultantplus://offline/ref=461F95104E4BC85C46E14A0D021636AD7CED289B98A74DB78EDAB447D0D1537CC69968FF3071B553Z5L2M" TargetMode="External"/><Relationship Id="rId26" Type="http://schemas.openxmlformats.org/officeDocument/2006/relationships/hyperlink" Target="consultantplus://offline/ref=461F95104E4BC85C46E14A0D021636AD7CE827989FA74DB78EDAB447D0D1537CC69968FF3071B553Z5L1M" TargetMode="External"/><Relationship Id="rId39" Type="http://schemas.openxmlformats.org/officeDocument/2006/relationships/hyperlink" Target="consultantplus://offline/ref=461F95104E4BC85C46E14A0D021636AD7CE827989FA74DB78EDAB447D0D1537CC69968FF3071B553Z5L1M" TargetMode="External"/><Relationship Id="rId21" Type="http://schemas.openxmlformats.org/officeDocument/2006/relationships/hyperlink" Target="consultantplus://offline/ref=461F95104E4BC85C46E14A0D021636AD7CEC26919BA34DB78EDAB447D0D1537CC69968FF3071B552Z5L7M" TargetMode="External"/><Relationship Id="rId34" Type="http://schemas.openxmlformats.org/officeDocument/2006/relationships/hyperlink" Target="consultantplus://offline/ref=461F95104E4BC85C46E14A0D021636AD7CE827989FA74DB78EDAB447D0D1537CC69968FF3071B553Z5L1M" TargetMode="External"/><Relationship Id="rId42" Type="http://schemas.openxmlformats.org/officeDocument/2006/relationships/hyperlink" Target="consultantplus://offline/ref=461F95104E4BC85C46E14A0D021636AD7CE827989FA74DB78EDAB447D0D1537CC69968FF3071B553Z5L1M" TargetMode="External"/><Relationship Id="rId47" Type="http://schemas.openxmlformats.org/officeDocument/2006/relationships/hyperlink" Target="consultantplus://offline/ref=461F95104E4BC85C46E14A0D021636AD7CE827989FA74DB78EDAB447D0D1537CC69968FF3071B553Z5L1M" TargetMode="External"/><Relationship Id="rId50" Type="http://schemas.openxmlformats.org/officeDocument/2006/relationships/hyperlink" Target="consultantplus://offline/ref=461F95104E4BC85C46E14A0D021636AD7CE827989FA74DB78EDAB447D0D1537CC69968FF3071B553Z5L1M" TargetMode="External"/><Relationship Id="rId55" Type="http://schemas.openxmlformats.org/officeDocument/2006/relationships/hyperlink" Target="consultantplus://offline/ref=461F95104E4BC85C46E14A0D021636AD7CEC2E9192A34DB78EDAB447D0D1537CC69968FF3071B555Z5L3M" TargetMode="External"/><Relationship Id="rId7" Type="http://schemas.openxmlformats.org/officeDocument/2006/relationships/hyperlink" Target="consultantplus://offline/ref=461F95104E4BC85C46E14A0D021636AD7CEC2D9D9EA94DB78EDAB447D0D1537CC69968FF3071B550Z5L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1F95104E4BC85C46E14A0D021636AD7CEC26919BA34DB78EDAB447D0D1537CC69968FF3071B553Z5L0M" TargetMode="External"/><Relationship Id="rId29" Type="http://schemas.openxmlformats.org/officeDocument/2006/relationships/hyperlink" Target="consultantplus://offline/ref=461F95104E4BC85C46E14A0D021636AD7CE827989FA74DB78EDAB447D0D1537CC69968FF3071B553Z5L1M" TargetMode="External"/><Relationship Id="rId11" Type="http://schemas.openxmlformats.org/officeDocument/2006/relationships/hyperlink" Target="consultantplus://offline/ref=461F95104E4BC85C46E14A0D021636AD7CEC2E9192A24DB78EDAB447D0D1537CC69968FF3071B553Z5L3M" TargetMode="External"/><Relationship Id="rId24" Type="http://schemas.openxmlformats.org/officeDocument/2006/relationships/hyperlink" Target="consultantplus://offline/ref=461F95104E4BC85C46E14A0D021636AD7CE827989FA74DB78EDAB447D0D1537CC69968FF3071B553Z5L1M" TargetMode="External"/><Relationship Id="rId32" Type="http://schemas.openxmlformats.org/officeDocument/2006/relationships/hyperlink" Target="consultantplus://offline/ref=461F95104E4BC85C46E14A0D021636AD79E92F9E9EAA10BD8683B845ZDL7M" TargetMode="External"/><Relationship Id="rId37" Type="http://schemas.openxmlformats.org/officeDocument/2006/relationships/hyperlink" Target="consultantplus://offline/ref=461F95104E4BC85C46E14A0D021636AD7CE827989FA74DB78EDAB447D0D1537CC69968FF3071B553Z5L1M" TargetMode="External"/><Relationship Id="rId40" Type="http://schemas.openxmlformats.org/officeDocument/2006/relationships/hyperlink" Target="consultantplus://offline/ref=461F95104E4BC85C46E14A0D021636AD7CE827989FA74DB78EDAB447D0D1537CC69968FF3071B553Z5L1M" TargetMode="External"/><Relationship Id="rId45" Type="http://schemas.openxmlformats.org/officeDocument/2006/relationships/hyperlink" Target="consultantplus://offline/ref=461F95104E4BC85C46E14A0D021636AD7CE827989FA74DB78EDAB447D0D1537CC69968FF3071B553Z5L1M" TargetMode="External"/><Relationship Id="rId53" Type="http://schemas.openxmlformats.org/officeDocument/2006/relationships/hyperlink" Target="consultantplus://offline/ref=461F95104E4BC85C46E14A0D021636AD7CE827989FA74DB78EDAB447D0D1537CC69968FF3071B553Z5L3M" TargetMode="External"/><Relationship Id="rId58" Type="http://schemas.openxmlformats.org/officeDocument/2006/relationships/hyperlink" Target="consultantplus://offline/ref=461F95104E4BC85C46E14A0D021636AD7CE827989FA74DB78EDAB447D0D1537CC69968FF3071B553Z5L9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461F95104E4BC85C46E14A0D021636AD7CEC26919BA34DB78EDAB447D0D1537CC69968FF3071B553Z5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F95104E4BC85C46E14A0D021636AD7CEC269993A54DB78EDAB447D0D1537CC69968FF3071B553Z5L5M" TargetMode="External"/><Relationship Id="rId14" Type="http://schemas.openxmlformats.org/officeDocument/2006/relationships/hyperlink" Target="consultantplus://offline/ref=461F95104E4BC85C46E14A0D021636AD7CEC269993A54DB78EDAB447D0D1537CC69968FF3071B553Z5L7M" TargetMode="External"/><Relationship Id="rId22" Type="http://schemas.openxmlformats.org/officeDocument/2006/relationships/hyperlink" Target="consultantplus://offline/ref=461F95104E4BC85C46E14A0D021636AD7FE3299D91F71AB5DF8FBA42D8811B6C88DC65FE3274ZBL7M" TargetMode="External"/><Relationship Id="rId27" Type="http://schemas.openxmlformats.org/officeDocument/2006/relationships/hyperlink" Target="consultantplus://offline/ref=461F95104E4BC85C46E14A0D021636AD7CE827989FA74DB78EDAB447D0D1537CC69968FF3071B553Z5L1M" TargetMode="External"/><Relationship Id="rId30" Type="http://schemas.openxmlformats.org/officeDocument/2006/relationships/hyperlink" Target="consultantplus://offline/ref=461F95104E4BC85C46E14A0D021636AD7CEC2E9192A34DB78EDAB447D0ZDL1M" TargetMode="External"/><Relationship Id="rId35" Type="http://schemas.openxmlformats.org/officeDocument/2006/relationships/hyperlink" Target="consultantplus://offline/ref=461F95104E4BC85C46E14A0D021636AD7CE827989FA74DB78EDAB447D0D1537CC69968FF3071B553Z5L1M" TargetMode="External"/><Relationship Id="rId43" Type="http://schemas.openxmlformats.org/officeDocument/2006/relationships/hyperlink" Target="consultantplus://offline/ref=461F95104E4BC85C46E14A0D021636AD7CE827989FA74DB78EDAB447D0D1537CC69968FF3071B553Z5L1M" TargetMode="External"/><Relationship Id="rId48" Type="http://schemas.openxmlformats.org/officeDocument/2006/relationships/hyperlink" Target="consultantplus://offline/ref=461F95104E4BC85C46E14A0D021636AD7CE827989FA74DB78EDAB447D0D1537CC69968FF3071B553Z5L1M" TargetMode="External"/><Relationship Id="rId56" Type="http://schemas.openxmlformats.org/officeDocument/2006/relationships/hyperlink" Target="consultantplus://offline/ref=461F95104E4BC85C46E14A0D021636AD7CEC2E9192A24DB78EDAB447D0ZDL1M" TargetMode="External"/><Relationship Id="rId8" Type="http://schemas.openxmlformats.org/officeDocument/2006/relationships/hyperlink" Target="consultantplus://offline/ref=461F95104E4BC85C46E14A0D021636AD7CEC26919AA24DB78EDAB447D0ZDL1M" TargetMode="External"/><Relationship Id="rId51" Type="http://schemas.openxmlformats.org/officeDocument/2006/relationships/hyperlink" Target="consultantplus://offline/ref=461F95104E4BC85C46E14A0D021636AD7CEA2E9E98A84DB78EDAB447D0D1537CC69968FF3071B552Z5L5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1F95104E4BC85C46E14A0D021636AD79E92F9E9EAA10BD8683B845ZDL7M" TargetMode="External"/><Relationship Id="rId17" Type="http://schemas.openxmlformats.org/officeDocument/2006/relationships/hyperlink" Target="consultantplus://offline/ref=461F95104E4BC85C46E14F02011636AD7CEE2A9B9AAA10BD8683B845D7DE0C6BC1D064FE3071B5Z5L0M" TargetMode="External"/><Relationship Id="rId25" Type="http://schemas.openxmlformats.org/officeDocument/2006/relationships/hyperlink" Target="consultantplus://offline/ref=461F95104E4BC85C46E14A0D021636AD7CE827989FA74DB78EDAB447D0D1537CC69968FF3071B553Z5L1M" TargetMode="External"/><Relationship Id="rId33" Type="http://schemas.openxmlformats.org/officeDocument/2006/relationships/hyperlink" Target="consultantplus://offline/ref=461F95104E4BC85C46E14A0D021636AD7CE827989FA74DB78EDAB447D0D1537CC69968FF3071B553Z5L1M" TargetMode="External"/><Relationship Id="rId38" Type="http://schemas.openxmlformats.org/officeDocument/2006/relationships/hyperlink" Target="consultantplus://offline/ref=461F95104E4BC85C46E14A0D021636AD7CE827989FA74DB78EDAB447D0D1537CC69968FF3071B553Z5L1M" TargetMode="External"/><Relationship Id="rId46" Type="http://schemas.openxmlformats.org/officeDocument/2006/relationships/hyperlink" Target="consultantplus://offline/ref=461F95104E4BC85C46E14A0D021636AD7CE827989FA74DB78EDAB447D0D1537CC69968FF3071B553Z5L1M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461F95104E4BC85C46E14A0D021636AD7CED289B98A74DB78EDAB447D0D1537CC69968FF3071B553Z5L2M" TargetMode="External"/><Relationship Id="rId41" Type="http://schemas.openxmlformats.org/officeDocument/2006/relationships/hyperlink" Target="consultantplus://offline/ref=461F95104E4BC85C46E14A0D021636AD7CE827989FA74DB78EDAB447D0D1537CC69968FF3071B553Z5L1M" TargetMode="External"/><Relationship Id="rId54" Type="http://schemas.openxmlformats.org/officeDocument/2006/relationships/hyperlink" Target="consultantplus://offline/ref=461F95104E4BC85C46E14A0D021636AD7CE827989FA74DB78EDAB447D0D1537CC69968FF3071B553Z5L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1F95104E4BC85C46E14A0D021636AD7CEC26919BA34DB78EDAB447D0ZDL1M" TargetMode="External"/><Relationship Id="rId15" Type="http://schemas.openxmlformats.org/officeDocument/2006/relationships/hyperlink" Target="consultantplus://offline/ref=461F95104E4BC85C46E14A0D021636AD7CED289B98A74DB78EDAB447D0D1537CC69968FF3071B553Z5L2M" TargetMode="External"/><Relationship Id="rId23" Type="http://schemas.openxmlformats.org/officeDocument/2006/relationships/hyperlink" Target="consultantplus://offline/ref=461F95104E4BC85C46E14A0D021636AD7CEC26919BA34DB78EDAB447D0D1537CC69968FF3071B553Z5L0M" TargetMode="External"/><Relationship Id="rId28" Type="http://schemas.openxmlformats.org/officeDocument/2006/relationships/hyperlink" Target="consultantplus://offline/ref=461F95104E4BC85C46E14A0D021636AD7CE827989FA74DB78EDAB447D0D1537CC69968FF3071B553Z5L1M" TargetMode="External"/><Relationship Id="rId36" Type="http://schemas.openxmlformats.org/officeDocument/2006/relationships/hyperlink" Target="consultantplus://offline/ref=461F95104E4BC85C46E14A0D021636AD7CE827989FA74DB78EDAB447D0D1537CC69968FF3071B553Z5L1M" TargetMode="External"/><Relationship Id="rId49" Type="http://schemas.openxmlformats.org/officeDocument/2006/relationships/hyperlink" Target="consultantplus://offline/ref=461F95104E4BC85C46E14A0D021636AD7CE827989FA74DB78EDAB447D0D1537CC69968FF3071B553Z5L1M" TargetMode="External"/><Relationship Id="rId57" Type="http://schemas.openxmlformats.org/officeDocument/2006/relationships/hyperlink" Target="consultantplus://offline/ref=461F95104E4BC85C46E14A0D021636AD7CE827989FA74DB78EDAB447D0D1537CC69968FF3071B553Z5L7M" TargetMode="External"/><Relationship Id="rId10" Type="http://schemas.openxmlformats.org/officeDocument/2006/relationships/hyperlink" Target="consultantplus://offline/ref=461F95104E4BC85C46E14A0D021636AD7CEC2E9192A34DB78EDAB447D0D1537CC69968FF3071B554Z5L2M" TargetMode="External"/><Relationship Id="rId31" Type="http://schemas.openxmlformats.org/officeDocument/2006/relationships/hyperlink" Target="consultantplus://offline/ref=461F95104E4BC85C46E14A0D021636AD79E92F9E9EAA10BD8683B845ZDL7M" TargetMode="External"/><Relationship Id="rId44" Type="http://schemas.openxmlformats.org/officeDocument/2006/relationships/hyperlink" Target="consultantplus://offline/ref=461F95104E4BC85C46E14A0D021636AD7CE827989FA74DB78EDAB447D0D1537CC69968FF3071B553Z5L1M" TargetMode="External"/><Relationship Id="rId52" Type="http://schemas.openxmlformats.org/officeDocument/2006/relationships/hyperlink" Target="consultantplus://offline/ref=461F95104E4BC85C46E14A0D021636AD7CE827989FA74DB78EDAB447D0D1537CC69968FF3071B553Z5L2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9F0B-E189-4093-9BB6-D9037A8B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аливановна</dc:creator>
  <cp:keywords/>
  <dc:description/>
  <cp:lastModifiedBy>Пользователь Windows</cp:lastModifiedBy>
  <cp:revision>2</cp:revision>
  <cp:lastPrinted>2019-05-07T11:12:00Z</cp:lastPrinted>
  <dcterms:created xsi:type="dcterms:W3CDTF">2019-05-15T06:34:00Z</dcterms:created>
  <dcterms:modified xsi:type="dcterms:W3CDTF">2019-05-15T06:34:00Z</dcterms:modified>
</cp:coreProperties>
</file>